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dt>
      <w:sdtPr>
        <w:rPr>
          <w:rFonts w:ascii="Times New Roman" w:eastAsiaTheme="minorHAnsi" w:hAnsi="Times New Roman" w:cs="Times New Roman"/>
          <w:color w:val="auto"/>
          <w:kern w:val="2"/>
          <w:sz w:val="24"/>
          <w:szCs w:val="24"/>
          <w:lang w:val="fr-FR" w:eastAsia="en-US"/>
          <w14:ligatures w14:val="standardContextual"/>
        </w:rPr>
        <w:id w:val="126203392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572FC6EC" w14:textId="77777777" w:rsidR="00FB4BA8" w:rsidRPr="00832A38" w:rsidRDefault="00FB4BA8" w:rsidP="00FB4BA8">
          <w:pPr>
            <w:pStyle w:val="En-ttedetabledesmatires"/>
            <w:rPr>
              <w:rFonts w:ascii="Times New Roman" w:hAnsi="Times New Roman" w:cs="Times New Roman"/>
              <w:sz w:val="24"/>
              <w:szCs w:val="24"/>
            </w:rPr>
          </w:pPr>
          <w:r w:rsidRPr="00832A38">
            <w:rPr>
              <w:rFonts w:ascii="Times New Roman" w:hAnsi="Times New Roman" w:cs="Times New Roman"/>
              <w:sz w:val="24"/>
              <w:szCs w:val="24"/>
              <w:lang w:val="fr-FR"/>
            </w:rPr>
            <w:t>Table des matières</w:t>
          </w:r>
        </w:p>
        <w:p w14:paraId="4FB66694" w14:textId="12876A07" w:rsidR="007C4831" w:rsidRPr="00832A38" w:rsidRDefault="00FB4BA8">
          <w:pPr>
            <w:pStyle w:val="TM1"/>
            <w:tabs>
              <w:tab w:val="left" w:pos="480"/>
              <w:tab w:val="right" w:leader="dot" w:pos="9062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val="fr-FR" w:eastAsia="fr-FR"/>
            </w:rPr>
          </w:pPr>
          <w:r w:rsidRPr="00832A38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832A38">
            <w:rPr>
              <w:rFonts w:ascii="Times New Roman" w:hAnsi="Times New Roman" w:cs="Times New Roman"/>
              <w:sz w:val="24"/>
              <w:szCs w:val="24"/>
            </w:rPr>
            <w:instrText xml:space="preserve"> TOC \o "1-3" \h \z \u </w:instrText>
          </w:r>
          <w:r w:rsidRPr="00832A38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hyperlink w:anchor="_Toc200911643" w:history="1">
            <w:r w:rsidR="007C4831" w:rsidRPr="00832A38">
              <w:rPr>
                <w:rStyle w:val="Lienhypertexte"/>
                <w:rFonts w:ascii="Times New Roman" w:hAnsi="Times New Roman" w:cs="Times New Roman"/>
                <w:noProof/>
                <w:sz w:val="24"/>
                <w:szCs w:val="24"/>
              </w:rPr>
              <w:t>1-</w:t>
            </w:r>
            <w:r w:rsidR="007C4831" w:rsidRPr="00832A38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fr-FR" w:eastAsia="fr-FR"/>
              </w:rPr>
              <w:tab/>
            </w:r>
            <w:r w:rsidR="007C4831" w:rsidRPr="00832A38">
              <w:rPr>
                <w:rStyle w:val="Lienhypertexte"/>
                <w:rFonts w:ascii="Times New Roman" w:hAnsi="Times New Roman" w:cs="Times New Roman"/>
                <w:noProof/>
                <w:sz w:val="24"/>
                <w:szCs w:val="24"/>
              </w:rPr>
              <w:t>Caractéristique du projet</w:t>
            </w:r>
            <w:r w:rsidR="007C4831" w:rsidRPr="00832A3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7C4831" w:rsidRPr="00832A3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7C4831" w:rsidRPr="00832A3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_Toc200911643 \h </w:instrText>
            </w:r>
            <w:r w:rsidR="007C4831" w:rsidRPr="00832A3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7C4831" w:rsidRPr="00832A3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7C4831" w:rsidRPr="00832A3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</w:t>
            </w:r>
            <w:r w:rsidR="007C4831" w:rsidRPr="00832A3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38A1F6C" w14:textId="1659DD65" w:rsidR="007C4831" w:rsidRPr="00832A38" w:rsidRDefault="007C4831">
          <w:pPr>
            <w:pStyle w:val="TM2"/>
            <w:tabs>
              <w:tab w:val="left" w:pos="960"/>
              <w:tab w:val="right" w:leader="dot" w:pos="9062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val="fr-FR" w:eastAsia="fr-FR"/>
            </w:rPr>
          </w:pPr>
          <w:hyperlink w:anchor="_Toc200911644" w:history="1">
            <w:r w:rsidRPr="00832A38">
              <w:rPr>
                <w:rStyle w:val="Lienhypertexte"/>
                <w:rFonts w:ascii="Times New Roman" w:hAnsi="Times New Roman" w:cs="Times New Roman"/>
                <w:noProof/>
                <w:sz w:val="24"/>
                <w:szCs w:val="24"/>
              </w:rPr>
              <w:t>1-1-</w:t>
            </w:r>
            <w:r w:rsidRPr="00832A38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fr-FR" w:eastAsia="fr-FR"/>
              </w:rPr>
              <w:tab/>
            </w:r>
            <w:r w:rsidRPr="00832A38">
              <w:rPr>
                <w:rStyle w:val="Lienhypertexte"/>
                <w:rFonts w:ascii="Times New Roman" w:hAnsi="Times New Roman" w:cs="Times New Roman"/>
                <w:noProof/>
                <w:sz w:val="24"/>
                <w:szCs w:val="24"/>
              </w:rPr>
              <w:t>Descriptif du projet : appui à la scolarisation des filles :</w:t>
            </w:r>
            <w:r w:rsidRPr="00832A3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832A3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832A3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_Toc200911644 \h </w:instrText>
            </w:r>
            <w:r w:rsidRPr="00832A3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832A3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832A3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</w:t>
            </w:r>
            <w:r w:rsidRPr="00832A3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4E43C0B" w14:textId="5F4973AB" w:rsidR="007C4831" w:rsidRPr="00832A38" w:rsidRDefault="007C4831">
          <w:pPr>
            <w:pStyle w:val="TM2"/>
            <w:tabs>
              <w:tab w:val="left" w:pos="960"/>
              <w:tab w:val="right" w:leader="dot" w:pos="9062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val="fr-FR" w:eastAsia="fr-FR"/>
            </w:rPr>
          </w:pPr>
          <w:hyperlink w:anchor="_Toc200911645" w:history="1">
            <w:r w:rsidRPr="00832A38">
              <w:rPr>
                <w:rStyle w:val="Lienhypertexte"/>
                <w:rFonts w:ascii="Times New Roman" w:hAnsi="Times New Roman" w:cs="Times New Roman"/>
                <w:noProof/>
                <w:sz w:val="24"/>
                <w:szCs w:val="24"/>
              </w:rPr>
              <w:t>1-2-</w:t>
            </w:r>
            <w:r w:rsidRPr="00832A38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fr-FR" w:eastAsia="fr-FR"/>
              </w:rPr>
              <w:tab/>
            </w:r>
            <w:r w:rsidRPr="00832A38">
              <w:rPr>
                <w:rStyle w:val="Lienhypertexte"/>
                <w:rFonts w:ascii="Times New Roman" w:hAnsi="Times New Roman" w:cs="Times New Roman"/>
                <w:noProof/>
                <w:sz w:val="24"/>
                <w:szCs w:val="24"/>
              </w:rPr>
              <w:t>Objectifs du système S&amp;E :</w:t>
            </w:r>
            <w:r w:rsidRPr="00832A3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832A3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832A3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_Toc200911645 \h </w:instrText>
            </w:r>
            <w:r w:rsidRPr="00832A3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832A3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832A3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</w:t>
            </w:r>
            <w:r w:rsidRPr="00832A3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2E02240" w14:textId="08B08CA4" w:rsidR="007C4831" w:rsidRPr="00832A38" w:rsidRDefault="007C4831">
          <w:pPr>
            <w:pStyle w:val="TM2"/>
            <w:tabs>
              <w:tab w:val="left" w:pos="960"/>
              <w:tab w:val="right" w:leader="dot" w:pos="9062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val="fr-FR" w:eastAsia="fr-FR"/>
            </w:rPr>
          </w:pPr>
          <w:hyperlink w:anchor="_Toc200911646" w:history="1">
            <w:r w:rsidRPr="00832A38">
              <w:rPr>
                <w:rStyle w:val="Lienhypertexte"/>
                <w:rFonts w:ascii="Times New Roman" w:hAnsi="Times New Roman" w:cs="Times New Roman"/>
                <w:noProof/>
                <w:sz w:val="24"/>
                <w:szCs w:val="24"/>
              </w:rPr>
              <w:t>1-3-</w:t>
            </w:r>
            <w:r w:rsidRPr="00832A38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fr-FR" w:eastAsia="fr-FR"/>
              </w:rPr>
              <w:tab/>
            </w:r>
            <w:r w:rsidRPr="00832A38">
              <w:rPr>
                <w:rStyle w:val="Lienhypertexte"/>
                <w:rFonts w:ascii="Times New Roman" w:hAnsi="Times New Roman" w:cs="Times New Roman"/>
                <w:noProof/>
                <w:sz w:val="24"/>
                <w:szCs w:val="24"/>
              </w:rPr>
              <w:t>Besoins d’information des parties prenantes au S&amp;E du projet</w:t>
            </w:r>
            <w:r w:rsidRPr="00832A3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832A3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832A3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_Toc200911646 \h </w:instrText>
            </w:r>
            <w:r w:rsidRPr="00832A3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832A3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832A3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</w:t>
            </w:r>
            <w:r w:rsidRPr="00832A3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B8ECA31" w14:textId="207F0658" w:rsidR="007C4831" w:rsidRPr="00832A38" w:rsidRDefault="007C4831">
          <w:pPr>
            <w:pStyle w:val="TM1"/>
            <w:tabs>
              <w:tab w:val="left" w:pos="480"/>
              <w:tab w:val="right" w:leader="dot" w:pos="9062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val="fr-FR" w:eastAsia="fr-FR"/>
            </w:rPr>
          </w:pPr>
          <w:hyperlink w:anchor="_Toc200911647" w:history="1">
            <w:r w:rsidRPr="00832A38">
              <w:rPr>
                <w:rStyle w:val="Lienhypertexte"/>
                <w:rFonts w:ascii="Times New Roman" w:hAnsi="Times New Roman" w:cs="Times New Roman"/>
                <w:noProof/>
                <w:sz w:val="24"/>
                <w:szCs w:val="24"/>
              </w:rPr>
              <w:t>2-</w:t>
            </w:r>
            <w:r w:rsidRPr="00832A38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fr-FR" w:eastAsia="fr-FR"/>
              </w:rPr>
              <w:tab/>
            </w:r>
            <w:r w:rsidRPr="00832A38">
              <w:rPr>
                <w:rStyle w:val="Lienhypertexte"/>
                <w:rFonts w:ascii="Times New Roman" w:hAnsi="Times New Roman" w:cs="Times New Roman"/>
                <w:noProof/>
                <w:sz w:val="24"/>
                <w:szCs w:val="24"/>
              </w:rPr>
              <w:t>Ressources disponibles au regard du S&amp;E du projet.</w:t>
            </w:r>
            <w:r w:rsidRPr="00832A3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832A3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832A3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_Toc200911647 \h </w:instrText>
            </w:r>
            <w:r w:rsidRPr="00832A3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832A3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832A3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</w:t>
            </w:r>
            <w:r w:rsidRPr="00832A3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FEF8495" w14:textId="11A3059B" w:rsidR="007C4831" w:rsidRPr="00832A38" w:rsidRDefault="007C4831">
          <w:pPr>
            <w:pStyle w:val="TM2"/>
            <w:tabs>
              <w:tab w:val="left" w:pos="960"/>
              <w:tab w:val="right" w:leader="dot" w:pos="9062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val="fr-FR" w:eastAsia="fr-FR"/>
            </w:rPr>
          </w:pPr>
          <w:hyperlink w:anchor="_Toc200911648" w:history="1">
            <w:r w:rsidRPr="00832A38">
              <w:rPr>
                <w:rStyle w:val="Lienhypertexte"/>
                <w:rFonts w:ascii="Times New Roman" w:hAnsi="Times New Roman" w:cs="Times New Roman"/>
                <w:noProof/>
                <w:sz w:val="24"/>
                <w:szCs w:val="24"/>
              </w:rPr>
              <w:t>2-1-</w:t>
            </w:r>
            <w:r w:rsidRPr="00832A38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fr-FR" w:eastAsia="fr-FR"/>
              </w:rPr>
              <w:tab/>
            </w:r>
            <w:r w:rsidRPr="00832A38">
              <w:rPr>
                <w:rStyle w:val="Lienhypertexte"/>
                <w:rFonts w:ascii="Times New Roman" w:hAnsi="Times New Roman" w:cs="Times New Roman"/>
                <w:noProof/>
                <w:sz w:val="24"/>
                <w:szCs w:val="24"/>
              </w:rPr>
              <w:t>Ressources financières du S&amp;E :</w:t>
            </w:r>
            <w:r w:rsidRPr="00832A3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832A3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832A3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_Toc200911648 \h </w:instrText>
            </w:r>
            <w:r w:rsidRPr="00832A3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832A3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832A3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</w:t>
            </w:r>
            <w:r w:rsidRPr="00832A3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2BE063F" w14:textId="3AD6B98A" w:rsidR="007C4831" w:rsidRPr="00832A38" w:rsidRDefault="007C4831">
          <w:pPr>
            <w:pStyle w:val="TM2"/>
            <w:tabs>
              <w:tab w:val="right" w:leader="dot" w:pos="9062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val="fr-FR" w:eastAsia="fr-FR"/>
            </w:rPr>
          </w:pPr>
          <w:hyperlink w:anchor="_Toc200911649" w:history="1">
            <w:r w:rsidRPr="00832A38">
              <w:rPr>
                <w:rStyle w:val="Lienhypertexte"/>
                <w:rFonts w:ascii="Times New Roman" w:hAnsi="Times New Roman" w:cs="Times New Roman"/>
                <w:noProof/>
                <w:sz w:val="24"/>
                <w:szCs w:val="24"/>
              </w:rPr>
              <w:t>00 Fcfa</w:t>
            </w:r>
            <w:r w:rsidRPr="00832A3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832A3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832A3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_Toc200911649 \h </w:instrText>
            </w:r>
            <w:r w:rsidRPr="00832A3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832A3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832A3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</w:t>
            </w:r>
            <w:r w:rsidRPr="00832A3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F02689F" w14:textId="2CDC1911" w:rsidR="007C4831" w:rsidRPr="00832A38" w:rsidRDefault="007C4831">
          <w:pPr>
            <w:pStyle w:val="TM2"/>
            <w:tabs>
              <w:tab w:val="right" w:leader="dot" w:pos="9062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val="fr-FR" w:eastAsia="fr-FR"/>
            </w:rPr>
          </w:pPr>
          <w:hyperlink w:anchor="_Toc200911650" w:history="1">
            <w:r w:rsidRPr="00832A38">
              <w:rPr>
                <w:rStyle w:val="Lienhypertexte"/>
                <w:rFonts w:ascii="Times New Roman" w:hAnsi="Times New Roman" w:cs="Times New Roman"/>
                <w:noProof/>
                <w:sz w:val="24"/>
                <w:szCs w:val="24"/>
              </w:rPr>
              <w:t>2-2- Ressources humaines du S&amp;E</w:t>
            </w:r>
            <w:r w:rsidRPr="00832A3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832A3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832A3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_Toc200911650 \h </w:instrText>
            </w:r>
            <w:r w:rsidRPr="00832A3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832A3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832A3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</w:t>
            </w:r>
            <w:r w:rsidRPr="00832A3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A74450C" w14:textId="150E7126" w:rsidR="007C4831" w:rsidRPr="00832A38" w:rsidRDefault="007C4831">
          <w:pPr>
            <w:pStyle w:val="TM3"/>
            <w:tabs>
              <w:tab w:val="right" w:leader="dot" w:pos="9062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200911651" w:history="1">
            <w:r w:rsidRPr="00832A38">
              <w:rPr>
                <w:rStyle w:val="Lienhypertexte"/>
                <w:rFonts w:ascii="Times New Roman" w:hAnsi="Times New Roman" w:cs="Times New Roman"/>
                <w:noProof/>
                <w:sz w:val="24"/>
                <w:szCs w:val="24"/>
              </w:rPr>
              <w:t>2.2.1. Équipe projet :</w:t>
            </w:r>
            <w:r w:rsidRPr="00832A3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832A3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832A3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_Toc200911651 \h </w:instrText>
            </w:r>
            <w:r w:rsidRPr="00832A3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832A3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832A3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</w:t>
            </w:r>
            <w:r w:rsidRPr="00832A3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989BA6D" w14:textId="2D28FE96" w:rsidR="007C4831" w:rsidRPr="00832A38" w:rsidRDefault="007C4831">
          <w:pPr>
            <w:pStyle w:val="TM3"/>
            <w:tabs>
              <w:tab w:val="right" w:leader="dot" w:pos="9062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200911652" w:history="1">
            <w:r w:rsidRPr="00832A38">
              <w:rPr>
                <w:rStyle w:val="Lienhypertexte"/>
                <w:rFonts w:ascii="Times New Roman" w:hAnsi="Times New Roman" w:cs="Times New Roman"/>
                <w:noProof/>
                <w:sz w:val="24"/>
                <w:szCs w:val="24"/>
              </w:rPr>
              <w:t>04 personnes (CP, AT, Comptable)</w:t>
            </w:r>
            <w:r w:rsidRPr="00832A3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832A3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832A3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_Toc200911652 \h </w:instrText>
            </w:r>
            <w:r w:rsidRPr="00832A3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832A3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832A3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</w:t>
            </w:r>
            <w:r w:rsidRPr="00832A3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3C18BA4" w14:textId="6FF4425C" w:rsidR="007C4831" w:rsidRPr="00832A38" w:rsidRDefault="007C4831">
          <w:pPr>
            <w:pStyle w:val="TM3"/>
            <w:tabs>
              <w:tab w:val="right" w:leader="dot" w:pos="9062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200911653" w:history="1">
            <w:r w:rsidRPr="00832A38">
              <w:rPr>
                <w:rStyle w:val="Lienhypertexte"/>
                <w:rFonts w:ascii="Times New Roman" w:hAnsi="Times New Roman" w:cs="Times New Roman"/>
                <w:noProof/>
                <w:sz w:val="24"/>
                <w:szCs w:val="24"/>
              </w:rPr>
              <w:t>2.2.2. Partenaires opérationnels impliqués :</w:t>
            </w:r>
            <w:r w:rsidRPr="00832A3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832A3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832A3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_Toc200911653 \h </w:instrText>
            </w:r>
            <w:r w:rsidRPr="00832A3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832A3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832A3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</w:t>
            </w:r>
            <w:r w:rsidRPr="00832A3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316D437" w14:textId="644C447F" w:rsidR="007C4831" w:rsidRPr="00832A38" w:rsidRDefault="007C4831">
          <w:pPr>
            <w:pStyle w:val="TM3"/>
            <w:tabs>
              <w:tab w:val="right" w:leader="dot" w:pos="9062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200911654" w:history="1">
            <w:r w:rsidRPr="00832A38">
              <w:rPr>
                <w:rStyle w:val="Lienhypertexte"/>
                <w:rFonts w:ascii="Times New Roman" w:hAnsi="Times New Roman" w:cs="Times New Roman"/>
                <w:noProof/>
                <w:sz w:val="24"/>
                <w:szCs w:val="24"/>
              </w:rPr>
              <w:t>2.2.3. Diagnostic des besoins en renforcement de capacité :</w:t>
            </w:r>
            <w:r w:rsidRPr="00832A3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832A3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832A3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_Toc200911654 \h </w:instrText>
            </w:r>
            <w:r w:rsidRPr="00832A3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832A3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832A3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</w:t>
            </w:r>
            <w:r w:rsidRPr="00832A3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DD82052" w14:textId="7BD502E5" w:rsidR="007C4831" w:rsidRPr="00832A38" w:rsidRDefault="007C4831">
          <w:pPr>
            <w:pStyle w:val="TM3"/>
            <w:tabs>
              <w:tab w:val="right" w:leader="dot" w:pos="9062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200911655" w:history="1">
            <w:r w:rsidRPr="00832A38">
              <w:rPr>
                <w:rStyle w:val="Lienhypertexte"/>
                <w:rFonts w:ascii="Times New Roman" w:hAnsi="Times New Roman" w:cs="Times New Roman"/>
                <w:noProof/>
                <w:sz w:val="24"/>
                <w:szCs w:val="24"/>
              </w:rPr>
              <w:t>2.2.4. Planification du renforcement de capacité :</w:t>
            </w:r>
            <w:r w:rsidRPr="00832A3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832A3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832A3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_Toc200911655 \h </w:instrText>
            </w:r>
            <w:r w:rsidRPr="00832A3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832A3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832A3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</w:t>
            </w:r>
            <w:r w:rsidRPr="00832A3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75C9134" w14:textId="793973D2" w:rsidR="007C4831" w:rsidRPr="00832A38" w:rsidRDefault="007C4831">
          <w:pPr>
            <w:pStyle w:val="TM3"/>
            <w:tabs>
              <w:tab w:val="right" w:leader="dot" w:pos="9062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200911656" w:history="1">
            <w:r w:rsidRPr="00832A38">
              <w:rPr>
                <w:rStyle w:val="Lienhypertexte"/>
                <w:rFonts w:ascii="Times New Roman" w:hAnsi="Times New Roman" w:cs="Times New Roman"/>
                <w:noProof/>
                <w:sz w:val="24"/>
                <w:szCs w:val="24"/>
              </w:rPr>
              <w:t>2.3.  Organisation du pilotage prévu dans le document projet :</w:t>
            </w:r>
            <w:r w:rsidRPr="00832A3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832A3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832A3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_Toc200911656 \h </w:instrText>
            </w:r>
            <w:r w:rsidRPr="00832A3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832A3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832A3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</w:t>
            </w:r>
            <w:r w:rsidRPr="00832A3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53B4032" w14:textId="78D1B9D3" w:rsidR="007C4831" w:rsidRPr="00832A38" w:rsidRDefault="007C4831">
          <w:pPr>
            <w:pStyle w:val="TM1"/>
            <w:tabs>
              <w:tab w:val="right" w:leader="dot" w:pos="9062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val="fr-FR" w:eastAsia="fr-FR"/>
            </w:rPr>
          </w:pPr>
          <w:hyperlink w:anchor="_Toc200911657" w:history="1">
            <w:r w:rsidRPr="00832A38">
              <w:rPr>
                <w:rStyle w:val="Lienhypertexte"/>
                <w:rFonts w:ascii="Times New Roman" w:hAnsi="Times New Roman" w:cs="Times New Roman"/>
                <w:noProof/>
                <w:sz w:val="24"/>
                <w:szCs w:val="24"/>
              </w:rPr>
              <w:t>3- Organisation du système de S&amp;E</w:t>
            </w:r>
            <w:r w:rsidRPr="00832A3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832A3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832A3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_Toc200911657 \h </w:instrText>
            </w:r>
            <w:r w:rsidRPr="00832A3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832A3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832A3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</w:t>
            </w:r>
            <w:r w:rsidRPr="00832A3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D1AA2DD" w14:textId="534CE7EC" w:rsidR="007C4831" w:rsidRPr="00832A38" w:rsidRDefault="007C4831">
          <w:pPr>
            <w:pStyle w:val="TM2"/>
            <w:tabs>
              <w:tab w:val="right" w:leader="dot" w:pos="9062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val="fr-FR" w:eastAsia="fr-FR"/>
            </w:rPr>
          </w:pPr>
          <w:hyperlink w:anchor="_Toc200911658" w:history="1">
            <w:r w:rsidRPr="00832A38">
              <w:rPr>
                <w:rStyle w:val="Lienhypertexte"/>
                <w:rFonts w:ascii="Times New Roman" w:hAnsi="Times New Roman" w:cs="Times New Roman"/>
                <w:noProof/>
                <w:sz w:val="24"/>
                <w:szCs w:val="24"/>
              </w:rPr>
              <w:t>3.1. Champ du suivi</w:t>
            </w:r>
            <w:r w:rsidRPr="00832A3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832A3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832A3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_Toc200911658 \h </w:instrText>
            </w:r>
            <w:r w:rsidRPr="00832A3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832A3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832A3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</w:t>
            </w:r>
            <w:r w:rsidRPr="00832A3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1E6FD49" w14:textId="2C863E83" w:rsidR="007C4831" w:rsidRPr="00832A38" w:rsidRDefault="007C4831">
          <w:pPr>
            <w:pStyle w:val="TM2"/>
            <w:tabs>
              <w:tab w:val="right" w:leader="dot" w:pos="9062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val="fr-FR" w:eastAsia="fr-FR"/>
            </w:rPr>
          </w:pPr>
          <w:hyperlink w:anchor="_Toc200911659" w:history="1">
            <w:r w:rsidRPr="00832A38">
              <w:rPr>
                <w:rStyle w:val="Lienhypertexte"/>
                <w:rFonts w:ascii="Times New Roman" w:hAnsi="Times New Roman" w:cs="Times New Roman"/>
                <w:noProof/>
                <w:sz w:val="24"/>
                <w:szCs w:val="24"/>
              </w:rPr>
              <w:t>3.2. Champ de l’évaluation</w:t>
            </w:r>
            <w:r w:rsidRPr="00832A3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832A3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832A3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_Toc200911659 \h </w:instrText>
            </w:r>
            <w:r w:rsidRPr="00832A3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832A3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832A3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6</w:t>
            </w:r>
            <w:r w:rsidRPr="00832A3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58F9CE2" w14:textId="1AD190B7" w:rsidR="007C4831" w:rsidRPr="00832A38" w:rsidRDefault="007C4831">
          <w:pPr>
            <w:pStyle w:val="TM2"/>
            <w:tabs>
              <w:tab w:val="right" w:leader="dot" w:pos="9062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val="fr-FR" w:eastAsia="fr-FR"/>
            </w:rPr>
          </w:pPr>
          <w:hyperlink w:anchor="_Toc200911660" w:history="1">
            <w:r w:rsidRPr="00832A38">
              <w:rPr>
                <w:rStyle w:val="Lienhypertexte"/>
                <w:rFonts w:ascii="Times New Roman" w:hAnsi="Times New Roman" w:cs="Times New Roman"/>
                <w:noProof/>
                <w:sz w:val="24"/>
                <w:szCs w:val="24"/>
              </w:rPr>
              <w:t>3.3.  Description du plan d’action de suivi</w:t>
            </w:r>
            <w:r w:rsidRPr="00832A3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832A3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832A3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_Toc200911660 \h </w:instrText>
            </w:r>
            <w:r w:rsidRPr="00832A3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832A3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832A3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7</w:t>
            </w:r>
            <w:r w:rsidRPr="00832A3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18248E5" w14:textId="236F7938" w:rsidR="007C4831" w:rsidRPr="00832A38" w:rsidRDefault="007C4831">
          <w:pPr>
            <w:pStyle w:val="TM3"/>
            <w:tabs>
              <w:tab w:val="right" w:leader="dot" w:pos="9062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200911661" w:history="1">
            <w:r w:rsidRPr="00832A38">
              <w:rPr>
                <w:rStyle w:val="Lienhypertexte"/>
                <w:rFonts w:ascii="Times New Roman" w:hAnsi="Times New Roman" w:cs="Times New Roman"/>
                <w:noProof/>
                <w:sz w:val="24"/>
                <w:szCs w:val="24"/>
              </w:rPr>
              <w:t>3.3.1. Exigence du bailleur institutionnel ou privé en termes de suivi :</w:t>
            </w:r>
            <w:r w:rsidRPr="00832A3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832A3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832A3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_Toc200911661 \h </w:instrText>
            </w:r>
            <w:r w:rsidRPr="00832A3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832A3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832A3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7</w:t>
            </w:r>
            <w:r w:rsidRPr="00832A3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E334BEA" w14:textId="7E8FA71B" w:rsidR="007C4831" w:rsidRPr="00832A38" w:rsidRDefault="007C4831">
          <w:pPr>
            <w:pStyle w:val="TM3"/>
            <w:tabs>
              <w:tab w:val="right" w:leader="dot" w:pos="9062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200911662" w:history="1">
            <w:r w:rsidRPr="00832A38">
              <w:rPr>
                <w:rStyle w:val="Lienhypertexte"/>
                <w:rFonts w:ascii="Times New Roman" w:hAnsi="Times New Roman" w:cs="Times New Roman"/>
                <w:noProof/>
                <w:sz w:val="24"/>
                <w:szCs w:val="24"/>
                <w:highlight w:val="yellow"/>
              </w:rPr>
              <w:t>3.3.2. Principales étapes, rôles et responsabilité</w:t>
            </w:r>
            <w:r w:rsidRPr="00832A3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832A3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832A3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_Toc200911662 \h </w:instrText>
            </w:r>
            <w:r w:rsidRPr="00832A3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832A3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832A3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7</w:t>
            </w:r>
            <w:r w:rsidRPr="00832A3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0F417DD" w14:textId="7CD9CE51" w:rsidR="007C4831" w:rsidRPr="00832A38" w:rsidRDefault="007C4831">
          <w:pPr>
            <w:pStyle w:val="TM2"/>
            <w:tabs>
              <w:tab w:val="right" w:leader="dot" w:pos="9062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val="fr-FR" w:eastAsia="fr-FR"/>
            </w:rPr>
          </w:pPr>
          <w:hyperlink w:anchor="_Toc200911663" w:history="1">
            <w:r w:rsidRPr="00832A38">
              <w:rPr>
                <w:rStyle w:val="Lienhypertexte"/>
                <w:rFonts w:ascii="Times New Roman" w:hAnsi="Times New Roman" w:cs="Times New Roman"/>
                <w:noProof/>
                <w:sz w:val="24"/>
                <w:szCs w:val="24"/>
              </w:rPr>
              <w:t>3.4. Description du plan d’action de suivi</w:t>
            </w:r>
            <w:r w:rsidRPr="00832A3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832A3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832A3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_Toc200911663 \h </w:instrText>
            </w:r>
            <w:r w:rsidRPr="00832A3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832A3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832A3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7</w:t>
            </w:r>
            <w:r w:rsidRPr="00832A3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F445A8B" w14:textId="35B979FE" w:rsidR="007C4831" w:rsidRPr="00832A38" w:rsidRDefault="007C4831">
          <w:pPr>
            <w:pStyle w:val="TM3"/>
            <w:tabs>
              <w:tab w:val="right" w:leader="dot" w:pos="9062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200911664" w:history="1">
            <w:r w:rsidRPr="00832A38">
              <w:rPr>
                <w:rStyle w:val="Lienhypertexte"/>
                <w:rFonts w:ascii="Times New Roman" w:hAnsi="Times New Roman" w:cs="Times New Roman"/>
                <w:noProof/>
                <w:sz w:val="24"/>
                <w:szCs w:val="24"/>
              </w:rPr>
              <w:t>3.4.1. Exigence du bailleur institutionnel ou privé en termes d’évaluation :</w:t>
            </w:r>
            <w:r w:rsidRPr="00832A3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832A3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832A3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_Toc200911664 \h </w:instrText>
            </w:r>
            <w:r w:rsidRPr="00832A3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832A3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832A3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7</w:t>
            </w:r>
            <w:r w:rsidRPr="00832A3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C52577E" w14:textId="6B27FC69" w:rsidR="007C4831" w:rsidRPr="00832A38" w:rsidRDefault="007C4831">
          <w:pPr>
            <w:pStyle w:val="TM3"/>
            <w:tabs>
              <w:tab w:val="right" w:leader="dot" w:pos="9062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200911665" w:history="1">
            <w:r w:rsidRPr="00832A38">
              <w:rPr>
                <w:rStyle w:val="Lienhypertexte"/>
                <w:rFonts w:ascii="Times New Roman" w:hAnsi="Times New Roman" w:cs="Times New Roman"/>
                <w:noProof/>
                <w:sz w:val="24"/>
                <w:szCs w:val="24"/>
              </w:rPr>
              <w:t>3.4.2. Principales étapes, rôles et responsabilités :</w:t>
            </w:r>
            <w:r w:rsidRPr="00832A3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832A3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832A3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_Toc200911665 \h </w:instrText>
            </w:r>
            <w:r w:rsidRPr="00832A3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832A3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832A3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7</w:t>
            </w:r>
            <w:r w:rsidRPr="00832A3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DF3642D" w14:textId="5F45E528" w:rsidR="007C4831" w:rsidRPr="00832A38" w:rsidRDefault="007C4831">
          <w:pPr>
            <w:pStyle w:val="TM1"/>
            <w:tabs>
              <w:tab w:val="right" w:leader="dot" w:pos="9062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val="fr-FR" w:eastAsia="fr-FR"/>
            </w:rPr>
          </w:pPr>
          <w:hyperlink w:anchor="_Toc200911666" w:history="1">
            <w:r w:rsidRPr="00832A38">
              <w:rPr>
                <w:rStyle w:val="Lienhypertexte"/>
                <w:rFonts w:ascii="Times New Roman" w:hAnsi="Times New Roman" w:cs="Times New Roman"/>
                <w:noProof/>
                <w:sz w:val="24"/>
                <w:szCs w:val="24"/>
              </w:rPr>
              <w:t>4- Planification et organisation de la collecte et de l’analyse des données</w:t>
            </w:r>
            <w:r w:rsidRPr="00832A3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832A3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832A3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_Toc200911666 \h </w:instrText>
            </w:r>
            <w:r w:rsidRPr="00832A3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832A3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832A3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7</w:t>
            </w:r>
            <w:r w:rsidRPr="00832A3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D56DF4D" w14:textId="00C449E0" w:rsidR="007C4831" w:rsidRPr="00832A38" w:rsidRDefault="007C4831">
          <w:pPr>
            <w:pStyle w:val="TM2"/>
            <w:tabs>
              <w:tab w:val="right" w:leader="dot" w:pos="9062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val="fr-FR" w:eastAsia="fr-FR"/>
            </w:rPr>
          </w:pPr>
          <w:hyperlink w:anchor="_Toc200911667" w:history="1">
            <w:r w:rsidRPr="00832A38">
              <w:rPr>
                <w:rStyle w:val="Lienhypertexte"/>
                <w:rFonts w:ascii="Times New Roman" w:hAnsi="Times New Roman" w:cs="Times New Roman"/>
                <w:noProof/>
                <w:sz w:val="24"/>
                <w:szCs w:val="24"/>
              </w:rPr>
              <w:t>4.1. Présentation des indicateurs</w:t>
            </w:r>
            <w:r w:rsidRPr="00832A3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832A3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832A3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_Toc200911667 \h </w:instrText>
            </w:r>
            <w:r w:rsidRPr="00832A3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832A3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832A3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7</w:t>
            </w:r>
            <w:r w:rsidRPr="00832A3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8C1555A" w14:textId="558C310E" w:rsidR="007C4831" w:rsidRPr="00832A38" w:rsidRDefault="007C4831">
          <w:pPr>
            <w:pStyle w:val="TM1"/>
            <w:tabs>
              <w:tab w:val="left" w:pos="440"/>
              <w:tab w:val="right" w:leader="dot" w:pos="9062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val="fr-FR" w:eastAsia="fr-FR"/>
            </w:rPr>
          </w:pPr>
          <w:hyperlink w:anchor="_Toc200911668" w:history="1">
            <w:r w:rsidRPr="00832A38">
              <w:rPr>
                <w:rStyle w:val="Lienhypertexte"/>
                <w:rFonts w:ascii="Times New Roman" w:hAnsi="Times New Roman" w:cs="Times New Roman"/>
                <w:noProof/>
                <w:sz w:val="24"/>
                <w:szCs w:val="24"/>
              </w:rPr>
              <w:t>I.</w:t>
            </w:r>
            <w:r w:rsidRPr="00832A38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fr-FR" w:eastAsia="fr-FR"/>
              </w:rPr>
              <w:tab/>
            </w:r>
            <w:r w:rsidRPr="00832A38">
              <w:rPr>
                <w:rStyle w:val="Lienhypertexte"/>
                <w:rFonts w:ascii="Times New Roman" w:hAnsi="Times New Roman" w:cs="Times New Roman"/>
                <w:noProof/>
                <w:sz w:val="24"/>
                <w:szCs w:val="24"/>
              </w:rPr>
              <w:t>Plan de gestion des indicateurs</w:t>
            </w:r>
            <w:r w:rsidRPr="00832A3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832A3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832A3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_Toc200911668 \h </w:instrText>
            </w:r>
            <w:r w:rsidRPr="00832A3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832A3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832A3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7</w:t>
            </w:r>
            <w:r w:rsidRPr="00832A3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E63F966" w14:textId="3BF4495E" w:rsidR="00FB4BA8" w:rsidRPr="00832A38" w:rsidRDefault="00FB4BA8" w:rsidP="00FC70CB">
          <w:pPr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832A38"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end"/>
          </w:r>
        </w:p>
      </w:sdtContent>
    </w:sdt>
    <w:p w14:paraId="101B0828" w14:textId="77777777" w:rsidR="00FB4BA8" w:rsidRDefault="00FB4BA8" w:rsidP="00FB4BA8">
      <w:pPr>
        <w:pStyle w:val="Paragraphedeliste"/>
        <w:rPr>
          <w:rFonts w:ascii="Times New Roman" w:hAnsi="Times New Roman" w:cs="Times New Roman"/>
          <w:b/>
          <w:bCs/>
          <w:sz w:val="24"/>
          <w:szCs w:val="24"/>
        </w:rPr>
      </w:pPr>
    </w:p>
    <w:p w14:paraId="6F202C06" w14:textId="77777777" w:rsidR="00717BB3" w:rsidRDefault="00717BB3" w:rsidP="00FB4BA8">
      <w:pPr>
        <w:pStyle w:val="Paragraphedeliste"/>
        <w:rPr>
          <w:rFonts w:ascii="Times New Roman" w:hAnsi="Times New Roman" w:cs="Times New Roman"/>
          <w:b/>
          <w:bCs/>
          <w:sz w:val="24"/>
          <w:szCs w:val="24"/>
        </w:rPr>
      </w:pPr>
    </w:p>
    <w:p w14:paraId="503C271D" w14:textId="77777777" w:rsidR="00717BB3" w:rsidRDefault="00717BB3" w:rsidP="00FB4BA8">
      <w:pPr>
        <w:pStyle w:val="Paragraphedeliste"/>
        <w:rPr>
          <w:rFonts w:ascii="Times New Roman" w:hAnsi="Times New Roman" w:cs="Times New Roman"/>
          <w:b/>
          <w:bCs/>
          <w:sz w:val="24"/>
          <w:szCs w:val="24"/>
        </w:rPr>
      </w:pPr>
    </w:p>
    <w:p w14:paraId="2F7F3CAA" w14:textId="77777777" w:rsidR="00717BB3" w:rsidRDefault="00717BB3" w:rsidP="00FB4BA8">
      <w:pPr>
        <w:pStyle w:val="Paragraphedeliste"/>
        <w:rPr>
          <w:rFonts w:ascii="Times New Roman" w:hAnsi="Times New Roman" w:cs="Times New Roman"/>
          <w:b/>
          <w:bCs/>
          <w:sz w:val="24"/>
          <w:szCs w:val="24"/>
        </w:rPr>
      </w:pPr>
    </w:p>
    <w:p w14:paraId="523186F5" w14:textId="77777777" w:rsidR="00717BB3" w:rsidRPr="00832A38" w:rsidRDefault="00717BB3" w:rsidP="00FB4BA8">
      <w:pPr>
        <w:pStyle w:val="Paragraphedeliste"/>
        <w:rPr>
          <w:rFonts w:ascii="Times New Roman" w:hAnsi="Times New Roman" w:cs="Times New Roman"/>
          <w:b/>
          <w:bCs/>
          <w:sz w:val="24"/>
          <w:szCs w:val="24"/>
        </w:rPr>
      </w:pPr>
    </w:p>
    <w:p w14:paraId="22C1557C" w14:textId="6894C4EC" w:rsidR="00462E0C" w:rsidRPr="00832A38" w:rsidRDefault="0005284A" w:rsidP="00E10B37">
      <w:pPr>
        <w:pStyle w:val="Titre1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bookmarkStart w:id="0" w:name="_Toc200911643"/>
      <w:r w:rsidRPr="00832A38">
        <w:rPr>
          <w:rFonts w:ascii="Times New Roman" w:hAnsi="Times New Roman" w:cs="Times New Roman"/>
          <w:sz w:val="24"/>
          <w:szCs w:val="24"/>
        </w:rPr>
        <w:lastRenderedPageBreak/>
        <w:t>Caractéristique du projet</w:t>
      </w:r>
      <w:bookmarkEnd w:id="0"/>
    </w:p>
    <w:p w14:paraId="4CF053EC" w14:textId="13694F39" w:rsidR="0005284A" w:rsidRPr="00832A38" w:rsidRDefault="0005284A" w:rsidP="00E10B37">
      <w:pPr>
        <w:pStyle w:val="Titre2"/>
        <w:numPr>
          <w:ilvl w:val="1"/>
          <w:numId w:val="9"/>
        </w:numPr>
        <w:rPr>
          <w:rFonts w:ascii="Times New Roman" w:hAnsi="Times New Roman" w:cs="Times New Roman"/>
          <w:sz w:val="24"/>
          <w:szCs w:val="24"/>
        </w:rPr>
      </w:pPr>
      <w:bookmarkStart w:id="1" w:name="_Toc200911644"/>
      <w:r w:rsidRPr="00832A38">
        <w:rPr>
          <w:rFonts w:ascii="Times New Roman" w:hAnsi="Times New Roman" w:cs="Times New Roman"/>
          <w:sz w:val="24"/>
          <w:szCs w:val="24"/>
        </w:rPr>
        <w:t>Descriptif du projet : appui à la scolarisation des filles</w:t>
      </w:r>
      <w:r w:rsidR="00F64A04" w:rsidRPr="00832A38">
        <w:rPr>
          <w:rFonts w:ascii="Times New Roman" w:hAnsi="Times New Roman" w:cs="Times New Roman"/>
          <w:sz w:val="24"/>
          <w:szCs w:val="24"/>
        </w:rPr>
        <w:t> :</w:t>
      </w:r>
      <w:bookmarkEnd w:id="1"/>
      <w:r w:rsidR="00F64A04" w:rsidRPr="00832A3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B52774B" w14:textId="336DA02F" w:rsidR="00F64A04" w:rsidRPr="00832A38" w:rsidRDefault="00F64A04" w:rsidP="0037632B">
      <w:pPr>
        <w:jc w:val="both"/>
        <w:rPr>
          <w:rFonts w:ascii="Times New Roman" w:hAnsi="Times New Roman" w:cs="Times New Roman"/>
          <w:sz w:val="24"/>
          <w:szCs w:val="24"/>
        </w:rPr>
      </w:pPr>
      <w:r w:rsidRPr="00832A38">
        <w:rPr>
          <w:rFonts w:ascii="Times New Roman" w:hAnsi="Times New Roman" w:cs="Times New Roman"/>
          <w:sz w:val="24"/>
          <w:szCs w:val="24"/>
        </w:rPr>
        <w:t>Le projet d’Appui à la Scolarisation des Filles dans la Région du Centre Ouest du Burkina Faso (SCOLFILLE-Centre Ouest) a pour but final de mettre en place une approche de développement de dynamique de mobilisation sociale, de renforcement de capacités communautaires, d’encadrement pédagogique et d’amélioration de conditions favorables à la scolarisation, au maintien et à l’achèvement du cycle primaire d’environ 2000 filles vulnérables dans la région du Centre Ouest.</w:t>
      </w:r>
    </w:p>
    <w:p w14:paraId="62BE5CE8" w14:textId="5EDA823A" w:rsidR="00976245" w:rsidRPr="00832A38" w:rsidRDefault="00976245" w:rsidP="00A8443E">
      <w:pPr>
        <w:pStyle w:val="Titre2"/>
        <w:numPr>
          <w:ilvl w:val="1"/>
          <w:numId w:val="9"/>
        </w:numPr>
        <w:rPr>
          <w:rFonts w:ascii="Times New Roman" w:hAnsi="Times New Roman" w:cs="Times New Roman"/>
          <w:sz w:val="24"/>
          <w:szCs w:val="24"/>
        </w:rPr>
      </w:pPr>
      <w:bookmarkStart w:id="2" w:name="_Toc200911645"/>
      <w:r w:rsidRPr="00832A38">
        <w:rPr>
          <w:rFonts w:ascii="Times New Roman" w:hAnsi="Times New Roman" w:cs="Times New Roman"/>
          <w:sz w:val="24"/>
          <w:szCs w:val="24"/>
        </w:rPr>
        <w:t>Objectifs du système S&amp;E :</w:t>
      </w:r>
      <w:bookmarkEnd w:id="2"/>
    </w:p>
    <w:p w14:paraId="5C00E8EB" w14:textId="310662DB" w:rsidR="00976245" w:rsidRPr="00832A38" w:rsidRDefault="00976245" w:rsidP="00976245">
      <w:pPr>
        <w:pStyle w:val="Paragraphedeliste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2A38">
        <w:rPr>
          <w:rFonts w:ascii="Times New Roman" w:hAnsi="Times New Roman" w:cs="Times New Roman"/>
          <w:sz w:val="24"/>
          <w:szCs w:val="24"/>
        </w:rPr>
        <w:t>Améliorer le pilotage et l’efficacité du projet</w:t>
      </w:r>
    </w:p>
    <w:p w14:paraId="29F47622" w14:textId="77777777" w:rsidR="00976245" w:rsidRPr="00832A38" w:rsidRDefault="00976245" w:rsidP="00976245">
      <w:pPr>
        <w:pStyle w:val="Paragraphedeliste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2A38">
        <w:rPr>
          <w:rFonts w:ascii="Times New Roman" w:hAnsi="Times New Roman" w:cs="Times New Roman"/>
          <w:sz w:val="24"/>
          <w:szCs w:val="24"/>
        </w:rPr>
        <w:t>Avoir une compréhension commune partagée du projet par tous les acteurs</w:t>
      </w:r>
    </w:p>
    <w:p w14:paraId="2264CC5F" w14:textId="77777777" w:rsidR="00976245" w:rsidRPr="00832A38" w:rsidRDefault="00976245" w:rsidP="00976245">
      <w:pPr>
        <w:pStyle w:val="Paragraphedeliste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2A38">
        <w:rPr>
          <w:rFonts w:ascii="Times New Roman" w:hAnsi="Times New Roman" w:cs="Times New Roman"/>
          <w:sz w:val="24"/>
          <w:szCs w:val="24"/>
        </w:rPr>
        <w:t>Rendre compte et communiquer</w:t>
      </w:r>
    </w:p>
    <w:p w14:paraId="67C5A206" w14:textId="77777777" w:rsidR="00892930" w:rsidRPr="00832A38" w:rsidRDefault="00892930" w:rsidP="008929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6952040" w14:textId="2760370C" w:rsidR="00B80D0F" w:rsidRPr="00832A38" w:rsidRDefault="003C6BCF" w:rsidP="00A8443E">
      <w:pPr>
        <w:pStyle w:val="Titre2"/>
        <w:numPr>
          <w:ilvl w:val="1"/>
          <w:numId w:val="9"/>
        </w:numPr>
        <w:rPr>
          <w:rFonts w:ascii="Times New Roman" w:hAnsi="Times New Roman" w:cs="Times New Roman"/>
          <w:sz w:val="24"/>
          <w:szCs w:val="24"/>
        </w:rPr>
      </w:pPr>
      <w:bookmarkStart w:id="3" w:name="_Toc200911646"/>
      <w:r w:rsidRPr="00832A38">
        <w:rPr>
          <w:rFonts w:ascii="Times New Roman" w:hAnsi="Times New Roman" w:cs="Times New Roman"/>
          <w:sz w:val="24"/>
          <w:szCs w:val="24"/>
        </w:rPr>
        <w:t>Besoins d’information des parties prenantes au S&amp;E du projet</w:t>
      </w:r>
      <w:bookmarkEnd w:id="3"/>
    </w:p>
    <w:tbl>
      <w:tblPr>
        <w:tblStyle w:val="Grilledutableau"/>
        <w:tblW w:w="5945" w:type="pct"/>
        <w:tblInd w:w="-998" w:type="dxa"/>
        <w:tblLook w:val="04A0" w:firstRow="1" w:lastRow="0" w:firstColumn="1" w:lastColumn="0" w:noHBand="0" w:noVBand="1"/>
      </w:tblPr>
      <w:tblGrid>
        <w:gridCol w:w="4151"/>
        <w:gridCol w:w="6624"/>
      </w:tblGrid>
      <w:tr w:rsidR="00633D05" w:rsidRPr="00832A38" w14:paraId="70C3DEA6" w14:textId="77777777" w:rsidTr="00221D93">
        <w:trPr>
          <w:tblHeader/>
        </w:trPr>
        <w:tc>
          <w:tcPr>
            <w:tcW w:w="1926" w:type="pct"/>
            <w:shd w:val="clear" w:color="auto" w:fill="AEAAAA" w:themeFill="background2" w:themeFillShade="BF"/>
          </w:tcPr>
          <w:p w14:paraId="05367460" w14:textId="40B6602C" w:rsidR="00633D05" w:rsidRPr="00832A38" w:rsidRDefault="00633D05" w:rsidP="007C31A8">
            <w:pPr>
              <w:pStyle w:val="Paragraphedeliste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2A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Types d’acteurs </w:t>
            </w:r>
          </w:p>
        </w:tc>
        <w:tc>
          <w:tcPr>
            <w:tcW w:w="3074" w:type="pct"/>
            <w:shd w:val="clear" w:color="auto" w:fill="AEAAAA" w:themeFill="background2" w:themeFillShade="BF"/>
          </w:tcPr>
          <w:p w14:paraId="151B3F13" w14:textId="367EBF60" w:rsidR="00633D05" w:rsidRPr="00832A38" w:rsidRDefault="00633D05" w:rsidP="007C31A8">
            <w:pPr>
              <w:pStyle w:val="Paragraphedeliste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2A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Besoins d’information</w:t>
            </w:r>
          </w:p>
        </w:tc>
      </w:tr>
      <w:tr w:rsidR="00633D05" w:rsidRPr="00832A38" w14:paraId="1C088EA9" w14:textId="77777777" w:rsidTr="00221D93">
        <w:trPr>
          <w:trHeight w:val="847"/>
        </w:trPr>
        <w:tc>
          <w:tcPr>
            <w:tcW w:w="1926" w:type="pct"/>
          </w:tcPr>
          <w:p w14:paraId="25416C22" w14:textId="77777777" w:rsidR="00633D05" w:rsidRPr="00832A38" w:rsidRDefault="00633D05" w:rsidP="007C31A8">
            <w:pPr>
              <w:pStyle w:val="Paragraphedeliste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2A38">
              <w:rPr>
                <w:rFonts w:ascii="Times New Roman" w:hAnsi="Times New Roman" w:cs="Times New Roman"/>
                <w:sz w:val="24"/>
                <w:szCs w:val="24"/>
              </w:rPr>
              <w:t>MENAPLN</w:t>
            </w:r>
          </w:p>
        </w:tc>
        <w:tc>
          <w:tcPr>
            <w:tcW w:w="3074" w:type="pct"/>
          </w:tcPr>
          <w:p w14:paraId="59DE287F" w14:textId="5AEC7321" w:rsidR="00633D05" w:rsidRPr="00832A38" w:rsidRDefault="00633D05" w:rsidP="007C3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A38">
              <w:rPr>
                <w:rFonts w:ascii="Times New Roman" w:hAnsi="Times New Roman" w:cs="Times New Roman"/>
                <w:sz w:val="24"/>
                <w:szCs w:val="24"/>
              </w:rPr>
              <w:t>Données du S&amp;E pour la mise à jour de l’annuaire statistique</w:t>
            </w:r>
          </w:p>
        </w:tc>
      </w:tr>
      <w:tr w:rsidR="00633D05" w:rsidRPr="00832A38" w14:paraId="6FACE52D" w14:textId="77777777" w:rsidTr="00221D93">
        <w:tc>
          <w:tcPr>
            <w:tcW w:w="1926" w:type="pct"/>
          </w:tcPr>
          <w:p w14:paraId="0F559B26" w14:textId="77777777" w:rsidR="00633D05" w:rsidRPr="00832A38" w:rsidRDefault="00633D05" w:rsidP="007C31A8">
            <w:pPr>
              <w:pStyle w:val="Paragraphedeliste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2A38">
              <w:rPr>
                <w:rFonts w:ascii="Times New Roman" w:hAnsi="Times New Roman" w:cs="Times New Roman"/>
                <w:sz w:val="24"/>
                <w:szCs w:val="24"/>
              </w:rPr>
              <w:t>DREPPNF/DPEPPNF</w:t>
            </w:r>
          </w:p>
        </w:tc>
        <w:tc>
          <w:tcPr>
            <w:tcW w:w="3074" w:type="pct"/>
          </w:tcPr>
          <w:p w14:paraId="622DCBA8" w14:textId="1FF19F98" w:rsidR="00633D05" w:rsidRPr="00832A38" w:rsidRDefault="00633D05" w:rsidP="007C31A8">
            <w:pPr>
              <w:pStyle w:val="Paragraphedeliste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2A38">
              <w:rPr>
                <w:rFonts w:ascii="Times New Roman" w:hAnsi="Times New Roman" w:cs="Times New Roman"/>
                <w:sz w:val="24"/>
                <w:szCs w:val="24"/>
              </w:rPr>
              <w:t>Taux d’accès, de maintien et d’achèvement du cycle primaire des filles bénéficiaires</w:t>
            </w:r>
          </w:p>
          <w:p w14:paraId="11EAD77B" w14:textId="2931DEA9" w:rsidR="00633D05" w:rsidRPr="00832A38" w:rsidRDefault="00633D05" w:rsidP="003F2E92">
            <w:pPr>
              <w:pStyle w:val="Paragraphedeliste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2A38">
              <w:rPr>
                <w:rFonts w:ascii="Times New Roman" w:hAnsi="Times New Roman" w:cs="Times New Roman"/>
                <w:sz w:val="24"/>
                <w:szCs w:val="24"/>
              </w:rPr>
              <w:t>Identifier des bonnes pratiques, identifier des stratégies de remédiation,</w:t>
            </w:r>
          </w:p>
          <w:p w14:paraId="2C33F09B" w14:textId="13845D18" w:rsidR="00633D05" w:rsidRPr="00832A38" w:rsidRDefault="00633D05" w:rsidP="007C31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D05" w:rsidRPr="00832A38" w14:paraId="6407B0E3" w14:textId="77777777" w:rsidTr="00221D93">
        <w:tc>
          <w:tcPr>
            <w:tcW w:w="1926" w:type="pct"/>
          </w:tcPr>
          <w:p w14:paraId="56E0D34D" w14:textId="77777777" w:rsidR="00633D05" w:rsidRPr="00832A38" w:rsidRDefault="00633D05" w:rsidP="007C31A8">
            <w:pPr>
              <w:pStyle w:val="Paragraphedeliste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2A38">
              <w:rPr>
                <w:rFonts w:ascii="Times New Roman" w:hAnsi="Times New Roman" w:cs="Times New Roman"/>
                <w:sz w:val="24"/>
                <w:szCs w:val="24"/>
              </w:rPr>
              <w:t>Maire</w:t>
            </w:r>
          </w:p>
        </w:tc>
        <w:tc>
          <w:tcPr>
            <w:tcW w:w="3074" w:type="pct"/>
          </w:tcPr>
          <w:p w14:paraId="17740C2A" w14:textId="0FB5B419" w:rsidR="00633D05" w:rsidRPr="00832A38" w:rsidRDefault="00633D05" w:rsidP="00934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A38">
              <w:rPr>
                <w:rFonts w:ascii="Times New Roman" w:hAnsi="Times New Roman" w:cs="Times New Roman"/>
                <w:sz w:val="24"/>
                <w:szCs w:val="24"/>
              </w:rPr>
              <w:t xml:space="preserve">Connaitre et inscrire des actions objectives du projet dans leur PCD. </w:t>
            </w:r>
          </w:p>
          <w:p w14:paraId="241A2E68" w14:textId="15451CF1" w:rsidR="00633D05" w:rsidRPr="00832A38" w:rsidRDefault="00633D05" w:rsidP="00934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A38">
              <w:rPr>
                <w:rFonts w:ascii="Times New Roman" w:hAnsi="Times New Roman" w:cs="Times New Roman"/>
                <w:sz w:val="24"/>
                <w:szCs w:val="24"/>
              </w:rPr>
              <w:t>Participer à changer la vision des communautés sur l’éducation des filles</w:t>
            </w:r>
          </w:p>
          <w:p w14:paraId="09046D8E" w14:textId="77777777" w:rsidR="00633D05" w:rsidRPr="00832A38" w:rsidRDefault="00633D05" w:rsidP="009340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D05" w:rsidRPr="00832A38" w14:paraId="1BE239C4" w14:textId="77777777" w:rsidTr="00221D93">
        <w:trPr>
          <w:trHeight w:val="691"/>
        </w:trPr>
        <w:tc>
          <w:tcPr>
            <w:tcW w:w="1926" w:type="pct"/>
            <w:shd w:val="clear" w:color="auto" w:fill="auto"/>
          </w:tcPr>
          <w:p w14:paraId="1619E862" w14:textId="77777777" w:rsidR="00633D05" w:rsidRPr="00832A38" w:rsidRDefault="00633D05" w:rsidP="007C31A8">
            <w:pPr>
              <w:pStyle w:val="Paragraphedeliste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2A38">
              <w:rPr>
                <w:rFonts w:ascii="Times New Roman" w:hAnsi="Times New Roman" w:cs="Times New Roman"/>
                <w:sz w:val="24"/>
                <w:szCs w:val="24"/>
              </w:rPr>
              <w:t>HC/PDS</w:t>
            </w:r>
          </w:p>
        </w:tc>
        <w:tc>
          <w:tcPr>
            <w:tcW w:w="3074" w:type="pct"/>
            <w:shd w:val="clear" w:color="auto" w:fill="auto"/>
          </w:tcPr>
          <w:p w14:paraId="7AF4AB00" w14:textId="4DCE0897" w:rsidR="00633D05" w:rsidRPr="00832A38" w:rsidRDefault="00633D05" w:rsidP="007C31A8">
            <w:pPr>
              <w:pStyle w:val="Paragraphedeliste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2A38">
              <w:rPr>
                <w:rFonts w:ascii="Times New Roman" w:hAnsi="Times New Roman" w:cs="Times New Roman"/>
                <w:sz w:val="24"/>
                <w:szCs w:val="24"/>
              </w:rPr>
              <w:t>Répertorier les données statistiques pour favoriser des campagnes d’établissement des actes par les collectivités</w:t>
            </w:r>
          </w:p>
        </w:tc>
      </w:tr>
      <w:tr w:rsidR="00633D05" w:rsidRPr="00832A38" w14:paraId="7AF1F63A" w14:textId="77777777" w:rsidTr="00221D93">
        <w:tc>
          <w:tcPr>
            <w:tcW w:w="1926" w:type="pct"/>
          </w:tcPr>
          <w:p w14:paraId="50CEC2A8" w14:textId="77777777" w:rsidR="00633D05" w:rsidRPr="00832A38" w:rsidRDefault="00633D05" w:rsidP="007C31A8">
            <w:pPr>
              <w:pStyle w:val="Paragraphedeliste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2A38">
              <w:rPr>
                <w:rFonts w:ascii="Times New Roman" w:hAnsi="Times New Roman" w:cs="Times New Roman"/>
                <w:sz w:val="24"/>
                <w:szCs w:val="24"/>
              </w:rPr>
              <w:t>Leaders communautaires</w:t>
            </w:r>
          </w:p>
        </w:tc>
        <w:tc>
          <w:tcPr>
            <w:tcW w:w="3074" w:type="pct"/>
          </w:tcPr>
          <w:p w14:paraId="55A8146A" w14:textId="58D89420" w:rsidR="00633D05" w:rsidRPr="00832A38" w:rsidRDefault="00633D05" w:rsidP="00CA341F">
            <w:pPr>
              <w:pStyle w:val="Paragraphedeliste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2A38">
              <w:rPr>
                <w:rFonts w:ascii="Times New Roman" w:hAnsi="Times New Roman" w:cs="Times New Roman"/>
                <w:sz w:val="24"/>
                <w:szCs w:val="24"/>
              </w:rPr>
              <w:t>Déconstruction, construction des connaissances permettant de s’engager plus dans la sensibilisation des communautés</w:t>
            </w:r>
          </w:p>
        </w:tc>
      </w:tr>
      <w:tr w:rsidR="00633D05" w:rsidRPr="00832A38" w14:paraId="5A7481DF" w14:textId="77777777" w:rsidTr="00221D93">
        <w:tc>
          <w:tcPr>
            <w:tcW w:w="1926" w:type="pct"/>
          </w:tcPr>
          <w:p w14:paraId="2F8007C8" w14:textId="77777777" w:rsidR="00633D05" w:rsidRPr="00832A38" w:rsidRDefault="00633D05" w:rsidP="007C31A8">
            <w:pPr>
              <w:pStyle w:val="Paragraphedeliste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2A38">
              <w:rPr>
                <w:rFonts w:ascii="Times New Roman" w:hAnsi="Times New Roman" w:cs="Times New Roman"/>
                <w:sz w:val="24"/>
                <w:szCs w:val="24"/>
              </w:rPr>
              <w:t>CCEB</w:t>
            </w:r>
          </w:p>
        </w:tc>
        <w:tc>
          <w:tcPr>
            <w:tcW w:w="3074" w:type="pct"/>
          </w:tcPr>
          <w:p w14:paraId="1B122DA6" w14:textId="344312BE" w:rsidR="00633D05" w:rsidRPr="00832A38" w:rsidRDefault="00633D05" w:rsidP="00CA341F">
            <w:pPr>
              <w:pStyle w:val="Paragraphedeliste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2A38">
              <w:rPr>
                <w:rFonts w:ascii="Times New Roman" w:hAnsi="Times New Roman" w:cs="Times New Roman"/>
                <w:sz w:val="24"/>
                <w:szCs w:val="24"/>
              </w:rPr>
              <w:t>Contribuer à améliorer l’implication/l’engagement des parents dans l’accompagnement des enfants et des filles en particulier</w:t>
            </w:r>
          </w:p>
          <w:p w14:paraId="236DF673" w14:textId="26F1E65C" w:rsidR="00633D05" w:rsidRPr="00832A38" w:rsidRDefault="00633D05" w:rsidP="00CA341F">
            <w:pPr>
              <w:pStyle w:val="Paragraphedeliste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2A38">
              <w:rPr>
                <w:rFonts w:ascii="Times New Roman" w:hAnsi="Times New Roman" w:cs="Times New Roman"/>
                <w:sz w:val="24"/>
                <w:szCs w:val="24"/>
              </w:rPr>
              <w:t>Contribuer à l’amélioration des résultats scolaires des filles</w:t>
            </w:r>
          </w:p>
          <w:p w14:paraId="71A679CC" w14:textId="77777777" w:rsidR="00633D05" w:rsidRPr="00832A38" w:rsidRDefault="00633D05" w:rsidP="00CA341F">
            <w:pPr>
              <w:pStyle w:val="Paragraphedeliste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2A38">
              <w:rPr>
                <w:rFonts w:ascii="Times New Roman" w:hAnsi="Times New Roman" w:cs="Times New Roman"/>
                <w:sz w:val="24"/>
                <w:szCs w:val="24"/>
              </w:rPr>
              <w:t>Identifier des bonnes pratiques, identifier des stratégies de remédiation, réorientation des activités futures sur l’éducation des filles.</w:t>
            </w:r>
          </w:p>
          <w:p w14:paraId="46201BDD" w14:textId="77777777" w:rsidR="00633D05" w:rsidRPr="00832A38" w:rsidRDefault="00633D05" w:rsidP="00CA341F">
            <w:pPr>
              <w:pStyle w:val="Paragraphedeliste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D05" w:rsidRPr="00832A38" w14:paraId="06382B88" w14:textId="77777777" w:rsidTr="00221D93">
        <w:tc>
          <w:tcPr>
            <w:tcW w:w="1926" w:type="pct"/>
          </w:tcPr>
          <w:p w14:paraId="42A73808" w14:textId="77777777" w:rsidR="00633D05" w:rsidRPr="00832A38" w:rsidRDefault="00633D05" w:rsidP="007C31A8">
            <w:pPr>
              <w:pStyle w:val="Paragraphedeliste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2A38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</w:p>
        </w:tc>
        <w:tc>
          <w:tcPr>
            <w:tcW w:w="3074" w:type="pct"/>
          </w:tcPr>
          <w:p w14:paraId="2FBA4DB9" w14:textId="13164BBB" w:rsidR="00633D05" w:rsidRPr="00832A38" w:rsidRDefault="00633D05" w:rsidP="00CA341F">
            <w:pPr>
              <w:pStyle w:val="Paragraphedeliste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2A38">
              <w:rPr>
                <w:rFonts w:ascii="Times New Roman" w:hAnsi="Times New Roman" w:cs="Times New Roman"/>
                <w:sz w:val="24"/>
                <w:szCs w:val="24"/>
              </w:rPr>
              <w:t>Ajuster les pratiques classes.</w:t>
            </w:r>
          </w:p>
          <w:p w14:paraId="24CDF0E1" w14:textId="19447D5D" w:rsidR="00633D05" w:rsidRPr="00832A38" w:rsidRDefault="00633D05" w:rsidP="00CA341F">
            <w:pPr>
              <w:pStyle w:val="Paragraphedeliste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2A38">
              <w:rPr>
                <w:rFonts w:ascii="Times New Roman" w:hAnsi="Times New Roman" w:cs="Times New Roman"/>
                <w:sz w:val="24"/>
                <w:szCs w:val="24"/>
              </w:rPr>
              <w:t>Changement de comportement vis-à-vis de la scolarisation des filles</w:t>
            </w:r>
          </w:p>
        </w:tc>
      </w:tr>
      <w:tr w:rsidR="00633D05" w:rsidRPr="00832A38" w14:paraId="5CCC4BC5" w14:textId="77777777" w:rsidTr="00221D93">
        <w:tc>
          <w:tcPr>
            <w:tcW w:w="1926" w:type="pct"/>
          </w:tcPr>
          <w:p w14:paraId="33EAB2AF" w14:textId="77777777" w:rsidR="00633D05" w:rsidRPr="00832A38" w:rsidRDefault="00633D05" w:rsidP="007C31A8">
            <w:pPr>
              <w:pStyle w:val="Paragraphedeliste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2A38">
              <w:rPr>
                <w:rFonts w:ascii="Times New Roman" w:hAnsi="Times New Roman" w:cs="Times New Roman"/>
                <w:sz w:val="24"/>
                <w:szCs w:val="24"/>
              </w:rPr>
              <w:t>DP femme (genre)</w:t>
            </w:r>
          </w:p>
        </w:tc>
        <w:tc>
          <w:tcPr>
            <w:tcW w:w="3074" w:type="pct"/>
          </w:tcPr>
          <w:p w14:paraId="4DD5B8D8" w14:textId="6CE62938" w:rsidR="00633D05" w:rsidRPr="00832A38" w:rsidRDefault="00633D05" w:rsidP="007C31A8">
            <w:pPr>
              <w:pStyle w:val="Paragraphedeliste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2A38">
              <w:rPr>
                <w:rFonts w:ascii="Times New Roman" w:hAnsi="Times New Roman" w:cs="Times New Roman"/>
                <w:sz w:val="24"/>
                <w:szCs w:val="24"/>
              </w:rPr>
              <w:t xml:space="preserve">Exploiter les données sur les filles vulnérables à l’échelle régionale </w:t>
            </w:r>
          </w:p>
        </w:tc>
      </w:tr>
    </w:tbl>
    <w:p w14:paraId="3A434650" w14:textId="3D57DC65" w:rsidR="0069232A" w:rsidRPr="00832A38" w:rsidRDefault="0069232A" w:rsidP="00896ABA">
      <w:pPr>
        <w:pStyle w:val="Titre1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bookmarkStart w:id="4" w:name="_Toc200911647"/>
      <w:r w:rsidRPr="00832A38">
        <w:rPr>
          <w:rFonts w:ascii="Times New Roman" w:hAnsi="Times New Roman" w:cs="Times New Roman"/>
          <w:sz w:val="24"/>
          <w:szCs w:val="24"/>
        </w:rPr>
        <w:lastRenderedPageBreak/>
        <w:t>Ressources disponibles au regard du S&amp;E du projet.</w:t>
      </w:r>
      <w:bookmarkEnd w:id="4"/>
    </w:p>
    <w:p w14:paraId="525746CF" w14:textId="77777777" w:rsidR="00896ABA" w:rsidRPr="00832A38" w:rsidRDefault="0069232A" w:rsidP="00896ABA">
      <w:pPr>
        <w:pStyle w:val="Titre2"/>
        <w:numPr>
          <w:ilvl w:val="1"/>
          <w:numId w:val="9"/>
        </w:numPr>
        <w:rPr>
          <w:rFonts w:ascii="Times New Roman" w:hAnsi="Times New Roman" w:cs="Times New Roman"/>
          <w:sz w:val="24"/>
          <w:szCs w:val="24"/>
        </w:rPr>
      </w:pPr>
      <w:bookmarkStart w:id="5" w:name="_Toc200911648"/>
      <w:r w:rsidRPr="00832A38">
        <w:rPr>
          <w:rFonts w:ascii="Times New Roman" w:hAnsi="Times New Roman" w:cs="Times New Roman"/>
          <w:sz w:val="24"/>
          <w:szCs w:val="24"/>
        </w:rPr>
        <w:t>Ressources financières du S&amp;E :</w:t>
      </w:r>
      <w:bookmarkEnd w:id="5"/>
      <w:r w:rsidRPr="00832A3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5F30C11" w14:textId="476BB0F6" w:rsidR="0069232A" w:rsidRPr="00832A38" w:rsidRDefault="0069232A" w:rsidP="00896ABA">
      <w:pPr>
        <w:pStyle w:val="Titre2"/>
        <w:rPr>
          <w:rFonts w:ascii="Times New Roman" w:hAnsi="Times New Roman" w:cs="Times New Roman"/>
          <w:sz w:val="24"/>
          <w:szCs w:val="24"/>
        </w:rPr>
      </w:pPr>
      <w:bookmarkStart w:id="6" w:name="_Toc200911649"/>
      <w:r w:rsidRPr="00832A38">
        <w:rPr>
          <w:rFonts w:ascii="Times New Roman" w:eastAsiaTheme="minorHAnsi" w:hAnsi="Times New Roman" w:cs="Times New Roman"/>
          <w:color w:val="auto"/>
          <w:sz w:val="24"/>
          <w:szCs w:val="24"/>
        </w:rPr>
        <w:t>00 Fcfa</w:t>
      </w:r>
      <w:bookmarkEnd w:id="6"/>
    </w:p>
    <w:p w14:paraId="5D547D1D" w14:textId="04A8577F" w:rsidR="0069232A" w:rsidRPr="00832A38" w:rsidRDefault="00896ABA" w:rsidP="00896ABA">
      <w:pPr>
        <w:pStyle w:val="Titre2"/>
        <w:rPr>
          <w:rFonts w:ascii="Times New Roman" w:hAnsi="Times New Roman" w:cs="Times New Roman"/>
          <w:sz w:val="24"/>
          <w:szCs w:val="24"/>
        </w:rPr>
      </w:pPr>
      <w:bookmarkStart w:id="7" w:name="_Toc200911650"/>
      <w:r w:rsidRPr="00832A38">
        <w:rPr>
          <w:rFonts w:ascii="Times New Roman" w:hAnsi="Times New Roman" w:cs="Times New Roman"/>
          <w:sz w:val="24"/>
          <w:szCs w:val="24"/>
        </w:rPr>
        <w:t xml:space="preserve">2-2- </w:t>
      </w:r>
      <w:r w:rsidR="0069232A" w:rsidRPr="00832A38">
        <w:rPr>
          <w:rFonts w:ascii="Times New Roman" w:hAnsi="Times New Roman" w:cs="Times New Roman"/>
          <w:sz w:val="24"/>
          <w:szCs w:val="24"/>
        </w:rPr>
        <w:t>Ressources humaines du S&amp;E</w:t>
      </w:r>
      <w:bookmarkEnd w:id="7"/>
      <w:r w:rsidR="0069232A" w:rsidRPr="00832A38">
        <w:rPr>
          <w:rFonts w:ascii="Times New Roman" w:hAnsi="Times New Roman" w:cs="Times New Roman"/>
          <w:sz w:val="24"/>
          <w:szCs w:val="24"/>
        </w:rPr>
        <w:t> </w:t>
      </w:r>
    </w:p>
    <w:p w14:paraId="6A666C10" w14:textId="77777777" w:rsidR="00896ABA" w:rsidRPr="00832A38" w:rsidRDefault="0069232A" w:rsidP="00896ABA">
      <w:pPr>
        <w:pStyle w:val="Titre3"/>
        <w:rPr>
          <w:rFonts w:ascii="Times New Roman" w:hAnsi="Times New Roman" w:cs="Times New Roman"/>
          <w:sz w:val="24"/>
          <w:szCs w:val="24"/>
        </w:rPr>
      </w:pPr>
      <w:bookmarkStart w:id="8" w:name="_Toc200911651"/>
      <w:r w:rsidRPr="00832A38">
        <w:rPr>
          <w:rFonts w:ascii="Times New Roman" w:hAnsi="Times New Roman" w:cs="Times New Roman"/>
          <w:sz w:val="24"/>
          <w:szCs w:val="24"/>
        </w:rPr>
        <w:t>2.2.1. Équipe projet :</w:t>
      </w:r>
      <w:bookmarkEnd w:id="8"/>
      <w:r w:rsidRPr="00832A3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A25EF26" w14:textId="764C87DD" w:rsidR="0069232A" w:rsidRPr="00832A38" w:rsidRDefault="0069232A" w:rsidP="00896ABA">
      <w:pPr>
        <w:pStyle w:val="Titre3"/>
        <w:rPr>
          <w:rFonts w:ascii="Times New Roman" w:hAnsi="Times New Roman" w:cs="Times New Roman"/>
          <w:sz w:val="24"/>
          <w:szCs w:val="24"/>
        </w:rPr>
      </w:pPr>
      <w:bookmarkStart w:id="9" w:name="_Toc200911652"/>
      <w:r w:rsidRPr="00832A38">
        <w:rPr>
          <w:rFonts w:ascii="Times New Roman" w:eastAsiaTheme="minorHAnsi" w:hAnsi="Times New Roman" w:cs="Times New Roman"/>
          <w:color w:val="auto"/>
          <w:sz w:val="24"/>
          <w:szCs w:val="24"/>
        </w:rPr>
        <w:t>04 personnes</w:t>
      </w:r>
      <w:r w:rsidRPr="00832A38">
        <w:rPr>
          <w:rFonts w:ascii="Times New Roman" w:hAnsi="Times New Roman" w:cs="Times New Roman"/>
          <w:sz w:val="24"/>
          <w:szCs w:val="24"/>
        </w:rPr>
        <w:t xml:space="preserve"> (</w:t>
      </w:r>
      <w:r w:rsidRPr="00832A38">
        <w:rPr>
          <w:rFonts w:ascii="Times New Roman" w:eastAsiaTheme="minorHAnsi" w:hAnsi="Times New Roman" w:cs="Times New Roman"/>
          <w:color w:val="auto"/>
          <w:sz w:val="24"/>
          <w:szCs w:val="24"/>
        </w:rPr>
        <w:t>CP, AT, Comptable)</w:t>
      </w:r>
      <w:bookmarkEnd w:id="9"/>
    </w:p>
    <w:p w14:paraId="56491384" w14:textId="77777777" w:rsidR="00896ABA" w:rsidRPr="00832A38" w:rsidRDefault="0069232A" w:rsidP="0069232A">
      <w:pPr>
        <w:rPr>
          <w:rStyle w:val="Titre3Car"/>
          <w:rFonts w:ascii="Times New Roman" w:hAnsi="Times New Roman" w:cs="Times New Roman"/>
          <w:sz w:val="24"/>
          <w:szCs w:val="24"/>
        </w:rPr>
      </w:pPr>
      <w:bookmarkStart w:id="10" w:name="_Toc200911653"/>
      <w:r w:rsidRPr="00832A38">
        <w:rPr>
          <w:rStyle w:val="Titre3Car"/>
          <w:rFonts w:ascii="Times New Roman" w:hAnsi="Times New Roman" w:cs="Times New Roman"/>
          <w:sz w:val="24"/>
          <w:szCs w:val="24"/>
        </w:rPr>
        <w:t>2.2.2. Partenaires opérationnels impliqués :</w:t>
      </w:r>
      <w:bookmarkEnd w:id="10"/>
      <w:r w:rsidRPr="00832A38">
        <w:rPr>
          <w:rStyle w:val="Titre3Car"/>
          <w:rFonts w:ascii="Times New Roman" w:hAnsi="Times New Roman" w:cs="Times New Roman"/>
          <w:sz w:val="24"/>
          <w:szCs w:val="24"/>
        </w:rPr>
        <w:t xml:space="preserve"> </w:t>
      </w:r>
    </w:p>
    <w:p w14:paraId="7DEA49DD" w14:textId="52377999" w:rsidR="0069232A" w:rsidRPr="00832A38" w:rsidRDefault="00896ABA" w:rsidP="0069232A">
      <w:pPr>
        <w:rPr>
          <w:rFonts w:ascii="Times New Roman" w:hAnsi="Times New Roman" w:cs="Times New Roman"/>
          <w:sz w:val="24"/>
          <w:szCs w:val="24"/>
        </w:rPr>
      </w:pPr>
      <w:r w:rsidRPr="00832A38">
        <w:rPr>
          <w:rFonts w:ascii="Times New Roman" w:hAnsi="Times New Roman" w:cs="Times New Roman"/>
          <w:sz w:val="24"/>
          <w:szCs w:val="24"/>
        </w:rPr>
        <w:t>Acteurs</w:t>
      </w:r>
      <w:r w:rsidR="0069232A" w:rsidRPr="00832A38">
        <w:rPr>
          <w:rFonts w:ascii="Times New Roman" w:hAnsi="Times New Roman" w:cs="Times New Roman"/>
          <w:sz w:val="24"/>
          <w:szCs w:val="24"/>
        </w:rPr>
        <w:t xml:space="preserve"> éducatifs (DP CEB), action sociale, santé, société civile (APE/COGES/AME)</w:t>
      </w:r>
    </w:p>
    <w:p w14:paraId="37E016A2" w14:textId="77777777" w:rsidR="005920D1" w:rsidRPr="00832A38" w:rsidRDefault="00D01CDB" w:rsidP="005920D1">
      <w:pPr>
        <w:pStyle w:val="Titre3"/>
        <w:rPr>
          <w:rFonts w:ascii="Times New Roman" w:hAnsi="Times New Roman" w:cs="Times New Roman"/>
          <w:sz w:val="24"/>
          <w:szCs w:val="24"/>
        </w:rPr>
      </w:pPr>
      <w:bookmarkStart w:id="11" w:name="_Toc200911654"/>
      <w:r w:rsidRPr="00832A38">
        <w:rPr>
          <w:rFonts w:ascii="Times New Roman" w:hAnsi="Times New Roman" w:cs="Times New Roman"/>
          <w:sz w:val="24"/>
          <w:szCs w:val="24"/>
        </w:rPr>
        <w:t>2.2.3. Diagnostic des besoins en renforcement de capacité :</w:t>
      </w:r>
      <w:bookmarkEnd w:id="11"/>
      <w:r w:rsidRPr="00832A3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2C61489" w14:textId="188E81FC" w:rsidR="00D01CDB" w:rsidRPr="00832A38" w:rsidRDefault="005920D1" w:rsidP="0069232A">
      <w:pPr>
        <w:rPr>
          <w:rFonts w:ascii="Times New Roman" w:hAnsi="Times New Roman" w:cs="Times New Roman"/>
          <w:sz w:val="24"/>
          <w:szCs w:val="24"/>
        </w:rPr>
      </w:pPr>
      <w:r w:rsidRPr="00832A38">
        <w:rPr>
          <w:rFonts w:ascii="Times New Roman" w:hAnsi="Times New Roman" w:cs="Times New Roman"/>
          <w:sz w:val="24"/>
          <w:szCs w:val="24"/>
        </w:rPr>
        <w:t>Formation</w:t>
      </w:r>
      <w:r w:rsidR="00D01CDB" w:rsidRPr="00832A38">
        <w:rPr>
          <w:rFonts w:ascii="Times New Roman" w:hAnsi="Times New Roman" w:cs="Times New Roman"/>
          <w:sz w:val="24"/>
          <w:szCs w:val="24"/>
        </w:rPr>
        <w:t xml:space="preserve"> en S&amp;E pour l’équipe projet, les acteurs opérationnels, formation en collecte et traitement de données avec des logiciels adaptés, </w:t>
      </w:r>
    </w:p>
    <w:p w14:paraId="394F37C5" w14:textId="77777777" w:rsidR="005920D1" w:rsidRPr="00832A38" w:rsidRDefault="003B76E3" w:rsidP="005920D1">
      <w:pPr>
        <w:pStyle w:val="Titre3"/>
        <w:rPr>
          <w:rFonts w:ascii="Times New Roman" w:hAnsi="Times New Roman" w:cs="Times New Roman"/>
          <w:sz w:val="24"/>
          <w:szCs w:val="24"/>
        </w:rPr>
      </w:pPr>
      <w:bookmarkStart w:id="12" w:name="_Toc200911655"/>
      <w:r w:rsidRPr="00832A38">
        <w:rPr>
          <w:rFonts w:ascii="Times New Roman" w:hAnsi="Times New Roman" w:cs="Times New Roman"/>
          <w:sz w:val="24"/>
          <w:szCs w:val="24"/>
        </w:rPr>
        <w:t>2.2.4. Planification du renforcement de capacité :</w:t>
      </w:r>
      <w:bookmarkEnd w:id="12"/>
      <w:r w:rsidRPr="00832A3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0DA564" w14:textId="4283C7B8" w:rsidR="003B76E3" w:rsidRPr="00832A38" w:rsidRDefault="005920D1" w:rsidP="0069232A">
      <w:pPr>
        <w:rPr>
          <w:rFonts w:ascii="Times New Roman" w:hAnsi="Times New Roman" w:cs="Times New Roman"/>
          <w:sz w:val="24"/>
          <w:szCs w:val="24"/>
        </w:rPr>
      </w:pPr>
      <w:r w:rsidRPr="00832A38">
        <w:rPr>
          <w:rFonts w:ascii="Times New Roman" w:hAnsi="Times New Roman" w:cs="Times New Roman"/>
          <w:sz w:val="24"/>
          <w:szCs w:val="24"/>
        </w:rPr>
        <w:t>Début</w:t>
      </w:r>
      <w:r w:rsidR="003B76E3" w:rsidRPr="00832A38">
        <w:rPr>
          <w:rFonts w:ascii="Times New Roman" w:hAnsi="Times New Roman" w:cs="Times New Roman"/>
          <w:sz w:val="24"/>
          <w:szCs w:val="24"/>
        </w:rPr>
        <w:t xml:space="preserve"> du projet (T0), an 2 du projet (données à mi-parcours)</w:t>
      </w:r>
      <w:r w:rsidR="00104BAB" w:rsidRPr="00832A38">
        <w:rPr>
          <w:rFonts w:ascii="Times New Roman" w:hAnsi="Times New Roman" w:cs="Times New Roman"/>
          <w:sz w:val="24"/>
          <w:szCs w:val="24"/>
        </w:rPr>
        <w:t>.</w:t>
      </w:r>
    </w:p>
    <w:p w14:paraId="7412CAD3" w14:textId="77777777" w:rsidR="005920D1" w:rsidRPr="00832A38" w:rsidRDefault="00104BAB" w:rsidP="005920D1">
      <w:pPr>
        <w:pStyle w:val="Titre3"/>
        <w:rPr>
          <w:rFonts w:ascii="Times New Roman" w:hAnsi="Times New Roman" w:cs="Times New Roman"/>
          <w:sz w:val="24"/>
          <w:szCs w:val="24"/>
        </w:rPr>
      </w:pPr>
      <w:bookmarkStart w:id="13" w:name="_Toc200911656"/>
      <w:r w:rsidRPr="00832A38">
        <w:rPr>
          <w:rFonts w:ascii="Times New Roman" w:hAnsi="Times New Roman" w:cs="Times New Roman"/>
          <w:sz w:val="24"/>
          <w:szCs w:val="24"/>
        </w:rPr>
        <w:t>2.3.  Organisation du pilotage prévu dans le document projet :</w:t>
      </w:r>
      <w:bookmarkEnd w:id="13"/>
      <w:r w:rsidRPr="00832A3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98F135" w14:textId="5523D88E" w:rsidR="00104BAB" w:rsidRPr="00832A38" w:rsidRDefault="005920D1" w:rsidP="0069232A">
      <w:pPr>
        <w:rPr>
          <w:rFonts w:ascii="Times New Roman" w:hAnsi="Times New Roman" w:cs="Times New Roman"/>
          <w:sz w:val="24"/>
          <w:szCs w:val="24"/>
        </w:rPr>
      </w:pPr>
      <w:r w:rsidRPr="00832A38">
        <w:rPr>
          <w:rFonts w:ascii="Times New Roman" w:hAnsi="Times New Roman" w:cs="Times New Roman"/>
          <w:sz w:val="24"/>
          <w:szCs w:val="24"/>
        </w:rPr>
        <w:t>Tenue</w:t>
      </w:r>
      <w:r w:rsidR="00104BAB" w:rsidRPr="00832A38">
        <w:rPr>
          <w:rFonts w:ascii="Times New Roman" w:hAnsi="Times New Roman" w:cs="Times New Roman"/>
          <w:sz w:val="24"/>
          <w:szCs w:val="24"/>
        </w:rPr>
        <w:t xml:space="preserve"> annuelle du COPIL</w:t>
      </w:r>
    </w:p>
    <w:p w14:paraId="54E15BBC" w14:textId="74F17F3A" w:rsidR="0069232A" w:rsidRPr="00832A38" w:rsidRDefault="003C34A7" w:rsidP="005920D1">
      <w:pPr>
        <w:pStyle w:val="Titre1"/>
        <w:rPr>
          <w:rFonts w:ascii="Times New Roman" w:hAnsi="Times New Roman" w:cs="Times New Roman"/>
          <w:sz w:val="24"/>
          <w:szCs w:val="24"/>
        </w:rPr>
      </w:pPr>
      <w:bookmarkStart w:id="14" w:name="_Toc200911657"/>
      <w:r w:rsidRPr="00832A38">
        <w:rPr>
          <w:rFonts w:ascii="Times New Roman" w:hAnsi="Times New Roman" w:cs="Times New Roman"/>
          <w:sz w:val="24"/>
          <w:szCs w:val="24"/>
        </w:rPr>
        <w:t>3- Organisation du système de S&amp;E</w:t>
      </w:r>
      <w:bookmarkEnd w:id="14"/>
    </w:p>
    <w:p w14:paraId="651CCD4F" w14:textId="1CFD34C8" w:rsidR="00761931" w:rsidRPr="00832A38" w:rsidRDefault="006F42E0" w:rsidP="005920D1">
      <w:pPr>
        <w:pStyle w:val="Titre2"/>
        <w:rPr>
          <w:rFonts w:ascii="Times New Roman" w:hAnsi="Times New Roman" w:cs="Times New Roman"/>
          <w:sz w:val="24"/>
          <w:szCs w:val="24"/>
        </w:rPr>
      </w:pPr>
      <w:bookmarkStart w:id="15" w:name="_Toc200911658"/>
      <w:r w:rsidRPr="00832A38">
        <w:rPr>
          <w:rFonts w:ascii="Times New Roman" w:hAnsi="Times New Roman" w:cs="Times New Roman"/>
          <w:sz w:val="24"/>
          <w:szCs w:val="24"/>
        </w:rPr>
        <w:t>3.1. Champ d</w:t>
      </w:r>
      <w:r w:rsidR="00761931" w:rsidRPr="00832A38">
        <w:rPr>
          <w:rFonts w:ascii="Times New Roman" w:hAnsi="Times New Roman" w:cs="Times New Roman"/>
          <w:sz w:val="24"/>
          <w:szCs w:val="24"/>
        </w:rPr>
        <w:t>u</w:t>
      </w:r>
      <w:r w:rsidRPr="00832A38">
        <w:rPr>
          <w:rFonts w:ascii="Times New Roman" w:hAnsi="Times New Roman" w:cs="Times New Roman"/>
          <w:sz w:val="24"/>
          <w:szCs w:val="24"/>
        </w:rPr>
        <w:t xml:space="preserve"> suivi</w:t>
      </w:r>
      <w:bookmarkEnd w:id="15"/>
    </w:p>
    <w:tbl>
      <w:tblPr>
        <w:tblStyle w:val="Grilledutableau"/>
        <w:tblW w:w="6023" w:type="pct"/>
        <w:tblInd w:w="-856" w:type="dxa"/>
        <w:tblLook w:val="04A0" w:firstRow="1" w:lastRow="0" w:firstColumn="1" w:lastColumn="0" w:noHBand="0" w:noVBand="1"/>
      </w:tblPr>
      <w:tblGrid>
        <w:gridCol w:w="2978"/>
        <w:gridCol w:w="4063"/>
        <w:gridCol w:w="3875"/>
      </w:tblGrid>
      <w:tr w:rsidR="00761931" w:rsidRPr="00832A38" w14:paraId="31B6F9E4" w14:textId="77777777" w:rsidTr="00761931">
        <w:trPr>
          <w:tblHeader/>
        </w:trPr>
        <w:tc>
          <w:tcPr>
            <w:tcW w:w="1364" w:type="pct"/>
            <w:shd w:val="clear" w:color="auto" w:fill="D0CECE" w:themeFill="background2" w:themeFillShade="E6"/>
          </w:tcPr>
          <w:p w14:paraId="4FF3F5BA" w14:textId="2A78596E" w:rsidR="00761931" w:rsidRPr="00832A38" w:rsidRDefault="00761931" w:rsidP="007C31A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16" w:name="_Hlk138937999"/>
            <w:r w:rsidRPr="00832A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Résultats</w:t>
            </w:r>
          </w:p>
        </w:tc>
        <w:tc>
          <w:tcPr>
            <w:tcW w:w="1861" w:type="pct"/>
            <w:shd w:val="clear" w:color="auto" w:fill="D0CECE" w:themeFill="background2" w:themeFillShade="E6"/>
          </w:tcPr>
          <w:p w14:paraId="5D26CDE4" w14:textId="660BAB2C" w:rsidR="00761931" w:rsidRPr="00832A38" w:rsidRDefault="00761931" w:rsidP="007C31A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2A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Questions de suivi </w:t>
            </w:r>
          </w:p>
        </w:tc>
        <w:tc>
          <w:tcPr>
            <w:tcW w:w="1775" w:type="pct"/>
            <w:shd w:val="clear" w:color="auto" w:fill="D0CECE" w:themeFill="background2" w:themeFillShade="E6"/>
          </w:tcPr>
          <w:p w14:paraId="34B57E31" w14:textId="77777777" w:rsidR="00761931" w:rsidRPr="00832A38" w:rsidRDefault="00761931" w:rsidP="007C31A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2A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Indicateurs</w:t>
            </w:r>
          </w:p>
        </w:tc>
      </w:tr>
      <w:tr w:rsidR="00761931" w:rsidRPr="00832A38" w14:paraId="6F5597E2" w14:textId="77777777" w:rsidTr="007C31A8">
        <w:trPr>
          <w:tblHeader/>
        </w:trPr>
        <w:tc>
          <w:tcPr>
            <w:tcW w:w="1364" w:type="pct"/>
            <w:vMerge w:val="restart"/>
            <w:shd w:val="clear" w:color="auto" w:fill="auto"/>
          </w:tcPr>
          <w:p w14:paraId="539D5C5F" w14:textId="77777777" w:rsidR="00761931" w:rsidRPr="00832A38" w:rsidRDefault="00761931" w:rsidP="007C31A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2A3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fr-FR"/>
              </w:rPr>
              <w:t>R.1.1 : Les communautés et groupes d’acteurs de 30 villages de 6 communes sont mobilisées et s’engagent autour de l’éducation des filles vulnérables</w:t>
            </w:r>
          </w:p>
        </w:tc>
        <w:tc>
          <w:tcPr>
            <w:tcW w:w="3636" w:type="pct"/>
            <w:gridSpan w:val="2"/>
            <w:shd w:val="clear" w:color="auto" w:fill="auto"/>
          </w:tcPr>
          <w:p w14:paraId="56ED795C" w14:textId="77777777" w:rsidR="00761931" w:rsidRPr="00832A38" w:rsidRDefault="00761931" w:rsidP="007C31A8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fr-FR"/>
              </w:rPr>
            </w:pPr>
            <w:r w:rsidRPr="00832A3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QE N°1 : Comment se traduisent l’engagement et la mobilisation des</w:t>
            </w:r>
            <w:r w:rsidRPr="00832A3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fr-FR"/>
              </w:rPr>
              <w:t xml:space="preserve"> communautés et les groupes d’acteurs autour de l’éducation des filles vulnérables ?</w:t>
            </w:r>
          </w:p>
        </w:tc>
      </w:tr>
      <w:tr w:rsidR="00761931" w:rsidRPr="00832A38" w14:paraId="654220C7" w14:textId="77777777" w:rsidTr="00761931">
        <w:tc>
          <w:tcPr>
            <w:tcW w:w="1364" w:type="pct"/>
            <w:vMerge/>
          </w:tcPr>
          <w:p w14:paraId="41B0B4A9" w14:textId="77777777" w:rsidR="00761931" w:rsidRPr="00832A38" w:rsidRDefault="00761931" w:rsidP="007C31A8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861" w:type="pct"/>
          </w:tcPr>
          <w:p w14:paraId="330F7F1A" w14:textId="77777777" w:rsidR="00761931" w:rsidRPr="00832A38" w:rsidRDefault="00761931" w:rsidP="007C3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A38">
              <w:rPr>
                <w:rFonts w:ascii="Times New Roman" w:hAnsi="Times New Roman" w:cs="Times New Roman"/>
                <w:sz w:val="24"/>
                <w:szCs w:val="24"/>
              </w:rPr>
              <w:t xml:space="preserve">Ri1.1. </w:t>
            </w:r>
            <w:r w:rsidRPr="00832A38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Les contrats d’engagement sont signés</w:t>
            </w:r>
          </w:p>
        </w:tc>
        <w:tc>
          <w:tcPr>
            <w:tcW w:w="1775" w:type="pct"/>
          </w:tcPr>
          <w:p w14:paraId="748BDBC3" w14:textId="77777777" w:rsidR="00761931" w:rsidRPr="00832A38" w:rsidRDefault="00761931" w:rsidP="007C3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A38">
              <w:rPr>
                <w:rFonts w:ascii="Times New Roman" w:hAnsi="Times New Roman" w:cs="Times New Roman"/>
                <w:sz w:val="24"/>
                <w:szCs w:val="24"/>
              </w:rPr>
              <w:t>I1.1 Nombre de contrats d’engagement signés</w:t>
            </w:r>
          </w:p>
          <w:p w14:paraId="347AC772" w14:textId="77777777" w:rsidR="00761931" w:rsidRPr="00832A38" w:rsidRDefault="00761931" w:rsidP="007C3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A38">
              <w:rPr>
                <w:rFonts w:ascii="Times New Roman" w:hAnsi="Times New Roman" w:cs="Times New Roman"/>
                <w:sz w:val="24"/>
                <w:szCs w:val="24"/>
              </w:rPr>
              <w:t>I1.2 Types/nature d’engagements</w:t>
            </w:r>
          </w:p>
        </w:tc>
      </w:tr>
      <w:tr w:rsidR="00761931" w:rsidRPr="00832A38" w14:paraId="2FD0D9FF" w14:textId="77777777" w:rsidTr="00761931">
        <w:tc>
          <w:tcPr>
            <w:tcW w:w="1364" w:type="pct"/>
            <w:vMerge/>
          </w:tcPr>
          <w:p w14:paraId="34F04D42" w14:textId="77777777" w:rsidR="00761931" w:rsidRPr="00832A38" w:rsidRDefault="00761931" w:rsidP="007C31A8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fr-FR"/>
              </w:rPr>
            </w:pPr>
          </w:p>
        </w:tc>
        <w:tc>
          <w:tcPr>
            <w:tcW w:w="1861" w:type="pct"/>
            <w:shd w:val="clear" w:color="auto" w:fill="auto"/>
          </w:tcPr>
          <w:p w14:paraId="01D0A416" w14:textId="77777777" w:rsidR="00761931" w:rsidRPr="00832A38" w:rsidRDefault="00761931" w:rsidP="007C3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A38">
              <w:rPr>
                <w:rFonts w:ascii="Times New Roman" w:hAnsi="Times New Roman" w:cs="Times New Roman"/>
                <w:sz w:val="24"/>
                <w:szCs w:val="24"/>
              </w:rPr>
              <w:t xml:space="preserve">Ri1.2. </w:t>
            </w:r>
            <w:r w:rsidRPr="00832A38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Les engagements pris par les parties prenantes sont mis en œuvre</w:t>
            </w:r>
          </w:p>
        </w:tc>
        <w:tc>
          <w:tcPr>
            <w:tcW w:w="1775" w:type="pct"/>
            <w:shd w:val="clear" w:color="auto" w:fill="auto"/>
          </w:tcPr>
          <w:p w14:paraId="3C33A1EE" w14:textId="77777777" w:rsidR="00761931" w:rsidRPr="00832A38" w:rsidRDefault="00761931" w:rsidP="007C3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A38">
              <w:rPr>
                <w:rFonts w:ascii="Times New Roman" w:hAnsi="Times New Roman" w:cs="Times New Roman"/>
                <w:sz w:val="24"/>
                <w:szCs w:val="24"/>
              </w:rPr>
              <w:t>I1.2 Nombre d’engagements mis en œuvre</w:t>
            </w:r>
          </w:p>
          <w:p w14:paraId="23D7FB4F" w14:textId="77777777" w:rsidR="00761931" w:rsidRPr="00832A38" w:rsidRDefault="00761931" w:rsidP="007C3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A38">
              <w:rPr>
                <w:rFonts w:ascii="Times New Roman" w:hAnsi="Times New Roman" w:cs="Times New Roman"/>
                <w:sz w:val="24"/>
                <w:szCs w:val="24"/>
              </w:rPr>
              <w:t>I1.2 Liste des types d’engagements honorés</w:t>
            </w:r>
          </w:p>
        </w:tc>
      </w:tr>
      <w:tr w:rsidR="00761931" w:rsidRPr="00832A38" w14:paraId="36943A5E" w14:textId="77777777" w:rsidTr="007C31A8">
        <w:tc>
          <w:tcPr>
            <w:tcW w:w="1364" w:type="pct"/>
            <w:vMerge w:val="restart"/>
          </w:tcPr>
          <w:p w14:paraId="7A47CC5F" w14:textId="77777777" w:rsidR="00761931" w:rsidRPr="00832A38" w:rsidRDefault="00761931" w:rsidP="007C31A8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32A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R1.2 : La perception socioculturelle de l’éducation des filles s’est améliorée dans la région du Centre-Ouest particulièrement dans 30 communautés ciblées par le projet</w:t>
            </w:r>
          </w:p>
        </w:tc>
        <w:tc>
          <w:tcPr>
            <w:tcW w:w="3636" w:type="pct"/>
            <w:gridSpan w:val="2"/>
          </w:tcPr>
          <w:p w14:paraId="2F785651" w14:textId="77777777" w:rsidR="00761931" w:rsidRPr="00832A38" w:rsidRDefault="00761931" w:rsidP="007C31A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2A3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 xml:space="preserve">QE N°2 : </w:t>
            </w:r>
            <w:r w:rsidRPr="00832A3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En quoi la perception socioculturelle de l’éducation des filles s’est-elle améliorée en faveur de la scolarisation des filles dans les 30 écoles bénéficiaires ?</w:t>
            </w:r>
          </w:p>
        </w:tc>
      </w:tr>
      <w:tr w:rsidR="00761931" w:rsidRPr="00832A38" w14:paraId="2B428F75" w14:textId="77777777" w:rsidTr="00761931">
        <w:tc>
          <w:tcPr>
            <w:tcW w:w="1364" w:type="pct"/>
            <w:vMerge/>
          </w:tcPr>
          <w:p w14:paraId="6F8FF2ED" w14:textId="77777777" w:rsidR="00761931" w:rsidRPr="00832A38" w:rsidRDefault="00761931" w:rsidP="007C31A8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fr-FR"/>
              </w:rPr>
            </w:pPr>
          </w:p>
        </w:tc>
        <w:tc>
          <w:tcPr>
            <w:tcW w:w="1861" w:type="pct"/>
          </w:tcPr>
          <w:p w14:paraId="00675295" w14:textId="77777777" w:rsidR="00761931" w:rsidRPr="00832A38" w:rsidRDefault="00761931" w:rsidP="007C3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A38">
              <w:rPr>
                <w:rFonts w:ascii="Times New Roman" w:hAnsi="Times New Roman" w:cs="Times New Roman"/>
                <w:sz w:val="24"/>
                <w:szCs w:val="24"/>
              </w:rPr>
              <w:t xml:space="preserve">Ri2.1. </w:t>
            </w:r>
            <w:r w:rsidRPr="00832A38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Les communautés se sont appropriées les causes/facteurs/avantages de la scolarisation des filles</w:t>
            </w:r>
          </w:p>
        </w:tc>
        <w:tc>
          <w:tcPr>
            <w:tcW w:w="1775" w:type="pct"/>
          </w:tcPr>
          <w:p w14:paraId="16D7C193" w14:textId="77777777" w:rsidR="00761931" w:rsidRPr="00832A38" w:rsidRDefault="00761931" w:rsidP="007C3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A38">
              <w:rPr>
                <w:rFonts w:ascii="Times New Roman" w:hAnsi="Times New Roman" w:cs="Times New Roman"/>
                <w:sz w:val="24"/>
                <w:szCs w:val="24"/>
              </w:rPr>
              <w:t>I2.1 Nombre de communautés qui se sont appropriées les facteurs de la scolarisation des filles</w:t>
            </w:r>
          </w:p>
          <w:p w14:paraId="6E29D4A8" w14:textId="77777777" w:rsidR="00761931" w:rsidRPr="00832A38" w:rsidRDefault="00761931" w:rsidP="007C3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A38">
              <w:rPr>
                <w:rFonts w:ascii="Times New Roman" w:hAnsi="Times New Roman" w:cs="Times New Roman"/>
                <w:sz w:val="24"/>
                <w:szCs w:val="24"/>
              </w:rPr>
              <w:t xml:space="preserve">I2.1 Liste des facteurs/causes du retard dans la </w:t>
            </w:r>
            <w:proofErr w:type="spellStart"/>
            <w:r w:rsidRPr="00832A38">
              <w:rPr>
                <w:rFonts w:ascii="Times New Roman" w:hAnsi="Times New Roman" w:cs="Times New Roman"/>
                <w:sz w:val="24"/>
                <w:szCs w:val="24"/>
              </w:rPr>
              <w:t>scolfille</w:t>
            </w:r>
            <w:proofErr w:type="spellEnd"/>
          </w:p>
          <w:p w14:paraId="55D01856" w14:textId="77777777" w:rsidR="00761931" w:rsidRPr="00832A38" w:rsidRDefault="00761931" w:rsidP="007C3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A38">
              <w:rPr>
                <w:rFonts w:ascii="Times New Roman" w:hAnsi="Times New Roman" w:cs="Times New Roman"/>
                <w:sz w:val="24"/>
                <w:szCs w:val="24"/>
              </w:rPr>
              <w:t xml:space="preserve">I2.1 Liste des avantages de la </w:t>
            </w:r>
            <w:proofErr w:type="spellStart"/>
            <w:r w:rsidRPr="00832A38">
              <w:rPr>
                <w:rFonts w:ascii="Times New Roman" w:hAnsi="Times New Roman" w:cs="Times New Roman"/>
                <w:sz w:val="24"/>
                <w:szCs w:val="24"/>
              </w:rPr>
              <w:t>scolfille</w:t>
            </w:r>
            <w:proofErr w:type="spellEnd"/>
          </w:p>
        </w:tc>
      </w:tr>
      <w:tr w:rsidR="00761931" w:rsidRPr="00832A38" w14:paraId="1F2F3463" w14:textId="77777777" w:rsidTr="007C31A8">
        <w:tc>
          <w:tcPr>
            <w:tcW w:w="1364" w:type="pct"/>
            <w:vMerge w:val="restart"/>
          </w:tcPr>
          <w:p w14:paraId="33864AC7" w14:textId="77777777" w:rsidR="00761931" w:rsidRPr="00832A38" w:rsidRDefault="00761931" w:rsidP="007C31A8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32A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R1.3 :</w:t>
            </w:r>
            <w:r w:rsidRPr="00832A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  <w:t xml:space="preserve">1000 filles vulnérables de 6-11 ans </w:t>
            </w:r>
            <w:r w:rsidRPr="00832A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non scolarisées ou déscolarisées précoces accèdent à des structures éducatives de proximité</w:t>
            </w:r>
          </w:p>
        </w:tc>
        <w:tc>
          <w:tcPr>
            <w:tcW w:w="3636" w:type="pct"/>
            <w:gridSpan w:val="2"/>
          </w:tcPr>
          <w:p w14:paraId="41EF94E0" w14:textId="77777777" w:rsidR="00761931" w:rsidRPr="00832A38" w:rsidRDefault="00761931" w:rsidP="007C31A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2A3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lastRenderedPageBreak/>
              <w:t>QE N°</w:t>
            </w:r>
            <w:proofErr w:type="gramStart"/>
            <w:r w:rsidRPr="00832A3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3:</w:t>
            </w:r>
            <w:proofErr w:type="gramEnd"/>
            <w:r w:rsidRPr="00832A3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r w:rsidRPr="00832A3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Comment les filles vulnérables ont-elles accès aux structures éducatives de proximité ?</w:t>
            </w:r>
          </w:p>
        </w:tc>
      </w:tr>
      <w:tr w:rsidR="00761931" w:rsidRPr="00832A38" w14:paraId="2B5C505A" w14:textId="77777777" w:rsidTr="00761931">
        <w:tc>
          <w:tcPr>
            <w:tcW w:w="1364" w:type="pct"/>
            <w:vMerge/>
          </w:tcPr>
          <w:p w14:paraId="70F979BA" w14:textId="77777777" w:rsidR="00761931" w:rsidRPr="00832A38" w:rsidRDefault="00761931" w:rsidP="007C31A8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fr-FR"/>
              </w:rPr>
            </w:pPr>
          </w:p>
        </w:tc>
        <w:tc>
          <w:tcPr>
            <w:tcW w:w="1861" w:type="pct"/>
          </w:tcPr>
          <w:p w14:paraId="2DBFC484" w14:textId="77777777" w:rsidR="00761931" w:rsidRPr="00832A38" w:rsidRDefault="00761931" w:rsidP="007C3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A38">
              <w:rPr>
                <w:rFonts w:ascii="Times New Roman" w:hAnsi="Times New Roman" w:cs="Times New Roman"/>
                <w:sz w:val="24"/>
                <w:szCs w:val="24"/>
              </w:rPr>
              <w:t xml:space="preserve">Ri3.1. </w:t>
            </w:r>
            <w:proofErr w:type="gramStart"/>
            <w:r w:rsidRPr="00832A38">
              <w:rPr>
                <w:rFonts w:ascii="Times New Roman" w:hAnsi="Times New Roman" w:cs="Times New Roman"/>
                <w:sz w:val="24"/>
                <w:szCs w:val="24"/>
              </w:rPr>
              <w:t>les</w:t>
            </w:r>
            <w:proofErr w:type="gramEnd"/>
            <w:r w:rsidRPr="00832A38">
              <w:rPr>
                <w:rFonts w:ascii="Times New Roman" w:hAnsi="Times New Roman" w:cs="Times New Roman"/>
                <w:sz w:val="24"/>
                <w:szCs w:val="24"/>
              </w:rPr>
              <w:t xml:space="preserve"> filles vulnérables sont identifiées et inscrites dans les écoles classiques et centres SSAP </w:t>
            </w:r>
          </w:p>
        </w:tc>
        <w:tc>
          <w:tcPr>
            <w:tcW w:w="1775" w:type="pct"/>
          </w:tcPr>
          <w:p w14:paraId="30E2BDD1" w14:textId="77777777" w:rsidR="00761931" w:rsidRPr="00832A38" w:rsidRDefault="00761931" w:rsidP="007C31A8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32A38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I.3 Nombre de filles</w:t>
            </w:r>
            <w:r w:rsidRPr="00832A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vulnérables de 6-11 ans non scolarisées </w:t>
            </w:r>
            <w:r w:rsidRPr="00832A38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identifiées </w:t>
            </w:r>
          </w:p>
          <w:p w14:paraId="0598C7CE" w14:textId="77777777" w:rsidR="00761931" w:rsidRPr="00832A38" w:rsidRDefault="00761931" w:rsidP="007C31A8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32A38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I.3 Nombre de filles</w:t>
            </w:r>
            <w:r w:rsidRPr="00832A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vulnérables de 6-11 ans déscolarisées</w:t>
            </w:r>
            <w:r w:rsidRPr="00832A38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précoces identifiées </w:t>
            </w:r>
          </w:p>
          <w:p w14:paraId="5135EB3F" w14:textId="77777777" w:rsidR="00761931" w:rsidRPr="00832A38" w:rsidRDefault="00761931" w:rsidP="007C31A8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32A38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I.3 Nombre de filles</w:t>
            </w:r>
            <w:r w:rsidRPr="00832A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vulnérables de 6-11 ans non scolarisées </w:t>
            </w:r>
            <w:r w:rsidRPr="00832A38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inscrites dans les écoles classiques </w:t>
            </w:r>
          </w:p>
          <w:p w14:paraId="1C8EBFAF" w14:textId="77777777" w:rsidR="00761931" w:rsidRPr="00832A38" w:rsidRDefault="00761931" w:rsidP="007C31A8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32A38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I3 Nombre de filles</w:t>
            </w:r>
            <w:r w:rsidRPr="00832A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vulnérables de 6-11 ans déscolarisées</w:t>
            </w:r>
            <w:r w:rsidRPr="00832A38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précoces identifiées et inscrites dans les centres SSAP</w:t>
            </w:r>
          </w:p>
        </w:tc>
      </w:tr>
      <w:tr w:rsidR="00761931" w:rsidRPr="00832A38" w14:paraId="47F84A01" w14:textId="77777777" w:rsidTr="00761931">
        <w:tc>
          <w:tcPr>
            <w:tcW w:w="1364" w:type="pct"/>
            <w:vMerge/>
          </w:tcPr>
          <w:p w14:paraId="0F8353E1" w14:textId="77777777" w:rsidR="00761931" w:rsidRPr="00832A38" w:rsidRDefault="00761931" w:rsidP="007C31A8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fr-FR"/>
              </w:rPr>
            </w:pPr>
          </w:p>
        </w:tc>
        <w:tc>
          <w:tcPr>
            <w:tcW w:w="1861" w:type="pct"/>
          </w:tcPr>
          <w:p w14:paraId="3C35A7A5" w14:textId="77777777" w:rsidR="00761931" w:rsidRPr="00832A38" w:rsidRDefault="00761931" w:rsidP="007C3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A38">
              <w:rPr>
                <w:rFonts w:ascii="Times New Roman" w:hAnsi="Times New Roman" w:cs="Times New Roman"/>
                <w:sz w:val="24"/>
                <w:szCs w:val="24"/>
              </w:rPr>
              <w:t>Ri3.2. Les écoles classiques d’accueil sont identifiées</w:t>
            </w:r>
          </w:p>
        </w:tc>
        <w:tc>
          <w:tcPr>
            <w:tcW w:w="1775" w:type="pct"/>
          </w:tcPr>
          <w:p w14:paraId="716D34AA" w14:textId="77777777" w:rsidR="00761931" w:rsidRPr="00832A38" w:rsidRDefault="00761931" w:rsidP="007C31A8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32A38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I.3.2.1 Nombre d’écoles classiques qui accueillent les filles vulnérables réinsérées </w:t>
            </w:r>
          </w:p>
          <w:p w14:paraId="058A41CA" w14:textId="77777777" w:rsidR="00761931" w:rsidRPr="00832A38" w:rsidRDefault="00761931" w:rsidP="007C31A8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32A38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I.3.2.2 Nombre de filles</w:t>
            </w:r>
            <w:r w:rsidRPr="00832A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vulnérables de 6-11 ans non scolarisées ou déscolarisées</w:t>
            </w:r>
            <w:r w:rsidRPr="00832A38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précoces identifiées qui fréquentent régulièrement les écoles classiques </w:t>
            </w:r>
          </w:p>
          <w:p w14:paraId="240AA8BE" w14:textId="77777777" w:rsidR="00761931" w:rsidRPr="00832A38" w:rsidRDefault="00761931" w:rsidP="007C31A8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32A38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I.3.2.3 Nombre de filles</w:t>
            </w:r>
            <w:r w:rsidRPr="00832A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vulnérables de 6-11 ans non scolarisées ou déscolarisées</w:t>
            </w:r>
            <w:r w:rsidRPr="00832A38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précoces identifiées qui fréquentent régulièrement les centres SSAP</w:t>
            </w:r>
          </w:p>
        </w:tc>
      </w:tr>
      <w:tr w:rsidR="00761931" w:rsidRPr="00832A38" w14:paraId="1E5791A8" w14:textId="77777777" w:rsidTr="00761931">
        <w:tc>
          <w:tcPr>
            <w:tcW w:w="1364" w:type="pct"/>
            <w:vMerge/>
          </w:tcPr>
          <w:p w14:paraId="1B3BDF0F" w14:textId="77777777" w:rsidR="00761931" w:rsidRPr="00832A38" w:rsidRDefault="00761931" w:rsidP="007C31A8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fr-FR"/>
              </w:rPr>
            </w:pPr>
          </w:p>
        </w:tc>
        <w:tc>
          <w:tcPr>
            <w:tcW w:w="1861" w:type="pct"/>
          </w:tcPr>
          <w:p w14:paraId="62E8FBFE" w14:textId="77777777" w:rsidR="00761931" w:rsidRPr="00832A38" w:rsidRDefault="00761931" w:rsidP="007C3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A38">
              <w:rPr>
                <w:rFonts w:ascii="Times New Roman" w:hAnsi="Times New Roman" w:cs="Times New Roman"/>
                <w:sz w:val="24"/>
                <w:szCs w:val="24"/>
              </w:rPr>
              <w:t xml:space="preserve">Ri3.3. Les centres SSAP sont mis en place et sont fonctionnels </w:t>
            </w:r>
            <w:r w:rsidRPr="00832A3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775" w:type="pct"/>
          </w:tcPr>
          <w:p w14:paraId="1F182C4C" w14:textId="77777777" w:rsidR="00761931" w:rsidRPr="00832A38" w:rsidRDefault="00761931" w:rsidP="007C31A8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32A38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I.3.1- Nombre de centres SSAP fonctionnels qui accueillent les filles vulnérables </w:t>
            </w:r>
          </w:p>
          <w:p w14:paraId="7D681E19" w14:textId="77777777" w:rsidR="00761931" w:rsidRPr="00832A38" w:rsidRDefault="00761931" w:rsidP="007C31A8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32A38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I.3.2 nombre de filles accueillies  </w:t>
            </w:r>
          </w:p>
        </w:tc>
      </w:tr>
      <w:tr w:rsidR="00761931" w:rsidRPr="00832A38" w14:paraId="09B283D3" w14:textId="77777777" w:rsidTr="007C31A8">
        <w:tc>
          <w:tcPr>
            <w:tcW w:w="1364" w:type="pct"/>
            <w:vMerge w:val="restart"/>
          </w:tcPr>
          <w:p w14:paraId="207B9527" w14:textId="77777777" w:rsidR="00761931" w:rsidRPr="00832A38" w:rsidRDefault="00761931" w:rsidP="007C31A8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fr-FR"/>
              </w:rPr>
            </w:pPr>
            <w:r w:rsidRPr="00832A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R2.1 :</w:t>
            </w:r>
            <w:r w:rsidRPr="00832A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  <w:t>Les enseignants et les parents d’élèves ont amélioré leurs connaissances et pratiques sur les thématiques spécifiques en lien avec la scolarisation et le maintien des filles à l’école</w:t>
            </w:r>
          </w:p>
        </w:tc>
        <w:tc>
          <w:tcPr>
            <w:tcW w:w="3636" w:type="pct"/>
            <w:gridSpan w:val="2"/>
          </w:tcPr>
          <w:p w14:paraId="4015B8B5" w14:textId="77777777" w:rsidR="00761931" w:rsidRPr="00832A38" w:rsidRDefault="00761931" w:rsidP="007C31A8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32A3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QE N°4 : en quoi les enseignants et les parents ont-ils amélioré leurs connaissances et pratiques sur les thématiques spécifiques à la scolarisation et à l’éducation des filles ?</w:t>
            </w:r>
          </w:p>
          <w:p w14:paraId="1C5BD2CB" w14:textId="77777777" w:rsidR="00761931" w:rsidRPr="00832A38" w:rsidRDefault="00761931" w:rsidP="007C31A8">
            <w:pPr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</w:pPr>
          </w:p>
        </w:tc>
      </w:tr>
      <w:tr w:rsidR="00761931" w:rsidRPr="00832A38" w14:paraId="405A0290" w14:textId="77777777" w:rsidTr="00761931">
        <w:tc>
          <w:tcPr>
            <w:tcW w:w="1364" w:type="pct"/>
            <w:vMerge/>
          </w:tcPr>
          <w:p w14:paraId="2077F378" w14:textId="77777777" w:rsidR="00761931" w:rsidRPr="00832A38" w:rsidRDefault="00761931" w:rsidP="007C31A8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fr-FR"/>
              </w:rPr>
            </w:pPr>
          </w:p>
        </w:tc>
        <w:tc>
          <w:tcPr>
            <w:tcW w:w="1861" w:type="pct"/>
          </w:tcPr>
          <w:p w14:paraId="34C416D0" w14:textId="77777777" w:rsidR="00761931" w:rsidRPr="00832A38" w:rsidRDefault="00761931" w:rsidP="007C31A8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32A38">
              <w:rPr>
                <w:rFonts w:ascii="Times New Roman" w:hAnsi="Times New Roman" w:cs="Times New Roman"/>
                <w:sz w:val="24"/>
                <w:szCs w:val="24"/>
              </w:rPr>
              <w:t xml:space="preserve">Ri4.1 </w:t>
            </w:r>
            <w:r w:rsidRPr="00832A3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Les enseignants sont formés sur des thématiques spécifiques </w:t>
            </w:r>
            <w:r w:rsidRPr="00832A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en</w:t>
            </w:r>
            <w:r w:rsidRPr="00832A3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lien avec la scolarisation et le maintien des filles à l’école</w:t>
            </w:r>
          </w:p>
        </w:tc>
        <w:tc>
          <w:tcPr>
            <w:tcW w:w="1775" w:type="pct"/>
          </w:tcPr>
          <w:p w14:paraId="61AC09B2" w14:textId="77777777" w:rsidR="00761931" w:rsidRPr="00832A38" w:rsidRDefault="00761931" w:rsidP="007C31A8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32A38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I.4.1.1 Nombre d’enseignants formés </w:t>
            </w:r>
          </w:p>
          <w:p w14:paraId="1FFCCD3B" w14:textId="77777777" w:rsidR="00761931" w:rsidRPr="00832A38" w:rsidRDefault="00761931" w:rsidP="007C31A8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32A38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I.4.1.2 nombres d’enseignants qui utilisent les méthodes d'enseignement favorables à la fille </w:t>
            </w:r>
          </w:p>
        </w:tc>
      </w:tr>
      <w:tr w:rsidR="00761931" w:rsidRPr="00832A38" w14:paraId="7B14F79F" w14:textId="77777777" w:rsidTr="00761931">
        <w:tc>
          <w:tcPr>
            <w:tcW w:w="1364" w:type="pct"/>
            <w:vMerge/>
          </w:tcPr>
          <w:p w14:paraId="582115A5" w14:textId="77777777" w:rsidR="00761931" w:rsidRPr="00832A38" w:rsidRDefault="00761931" w:rsidP="007C31A8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fr-FR"/>
              </w:rPr>
            </w:pPr>
          </w:p>
        </w:tc>
        <w:tc>
          <w:tcPr>
            <w:tcW w:w="1861" w:type="pct"/>
          </w:tcPr>
          <w:p w14:paraId="084831C9" w14:textId="77777777" w:rsidR="00761931" w:rsidRPr="00832A38" w:rsidRDefault="00761931" w:rsidP="007C31A8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32A38">
              <w:rPr>
                <w:rFonts w:ascii="Times New Roman" w:hAnsi="Times New Roman" w:cs="Times New Roman"/>
                <w:sz w:val="24"/>
                <w:szCs w:val="24"/>
              </w:rPr>
              <w:t xml:space="preserve">Ri4.2 </w:t>
            </w:r>
            <w:r w:rsidRPr="00832A3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Les parents sont formés sur des thématiques spécifiques </w:t>
            </w:r>
            <w:r w:rsidRPr="00832A3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en</w:t>
            </w:r>
            <w:r w:rsidRPr="00832A3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lien avec l’éducation familiale des filles </w:t>
            </w:r>
          </w:p>
          <w:p w14:paraId="54AAB380" w14:textId="77777777" w:rsidR="00761931" w:rsidRPr="00832A38" w:rsidRDefault="00761931" w:rsidP="007C31A8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33B51A48" w14:textId="77777777" w:rsidR="00761931" w:rsidRPr="00832A38" w:rsidRDefault="00761931" w:rsidP="007C31A8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45BDFB65" w14:textId="77777777" w:rsidR="00761931" w:rsidRPr="00832A38" w:rsidRDefault="00761931" w:rsidP="007C31A8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24623739" w14:textId="77777777" w:rsidR="00761931" w:rsidRPr="00832A38" w:rsidRDefault="00761931" w:rsidP="007C31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pct"/>
          </w:tcPr>
          <w:p w14:paraId="66ED3DE7" w14:textId="77777777" w:rsidR="00761931" w:rsidRPr="00832A38" w:rsidRDefault="00761931" w:rsidP="007C31A8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32A38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I.4.2.1 Nombre de parents formés sur les thématiques du projet</w:t>
            </w:r>
          </w:p>
          <w:p w14:paraId="366CA999" w14:textId="77777777" w:rsidR="00761931" w:rsidRPr="00832A38" w:rsidRDefault="00761931" w:rsidP="007C31A8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32A38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I.4.2.2 Liste des thématiques couvertes par la formation</w:t>
            </w:r>
          </w:p>
          <w:p w14:paraId="01B334E4" w14:textId="77777777" w:rsidR="00761931" w:rsidRPr="00832A38" w:rsidRDefault="00761931" w:rsidP="007C31A8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32A38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I.4.2.3. Nombre d’enfants des parents formés</w:t>
            </w:r>
          </w:p>
          <w:p w14:paraId="5300CE4B" w14:textId="77777777" w:rsidR="00761931" w:rsidRPr="00832A38" w:rsidRDefault="00761931" w:rsidP="007C31A8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32A38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I.4.2.4. Nombre d’enfants qui témoignent des actions de leurs parents en faveur de la prise en compte du genre</w:t>
            </w:r>
          </w:p>
          <w:p w14:paraId="60F6E751" w14:textId="77777777" w:rsidR="00761931" w:rsidRPr="00832A38" w:rsidRDefault="00761931" w:rsidP="007C31A8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32A38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I.4.2.5. Liste de témoignages intéressants recueillis</w:t>
            </w:r>
          </w:p>
        </w:tc>
      </w:tr>
      <w:tr w:rsidR="00761931" w:rsidRPr="00832A38" w14:paraId="4D6F0A9E" w14:textId="77777777" w:rsidTr="007C31A8">
        <w:tc>
          <w:tcPr>
            <w:tcW w:w="1364" w:type="pct"/>
            <w:vMerge w:val="restart"/>
          </w:tcPr>
          <w:p w14:paraId="6E6C8FDC" w14:textId="77777777" w:rsidR="00761931" w:rsidRPr="00832A38" w:rsidRDefault="00761931" w:rsidP="007C31A8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fr-FR"/>
              </w:rPr>
            </w:pPr>
            <w:r w:rsidRPr="00832A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R2.2 : Les conditions matérielles d’enseignement et d’apprentissage sont améliorées pour 2000 filles vulnérables et les enseignants</w:t>
            </w:r>
          </w:p>
        </w:tc>
        <w:tc>
          <w:tcPr>
            <w:tcW w:w="3636" w:type="pct"/>
            <w:gridSpan w:val="2"/>
          </w:tcPr>
          <w:p w14:paraId="55D7E9ED" w14:textId="77777777" w:rsidR="00761931" w:rsidRPr="00832A38" w:rsidRDefault="00761931" w:rsidP="007C31A8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32A3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QE N°5 :  en quoi les conditions matérielles d’enseignement-apprentissage des filles vulnérables et des enseignants se sont-elles améliorées ? </w:t>
            </w:r>
          </w:p>
          <w:p w14:paraId="5735FE71" w14:textId="77777777" w:rsidR="00761931" w:rsidRPr="00832A38" w:rsidRDefault="00761931" w:rsidP="007C31A8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761931" w:rsidRPr="00832A38" w14:paraId="3BAD3ECE" w14:textId="77777777" w:rsidTr="00761931">
        <w:tc>
          <w:tcPr>
            <w:tcW w:w="1364" w:type="pct"/>
            <w:vMerge/>
          </w:tcPr>
          <w:p w14:paraId="37F739DF" w14:textId="77777777" w:rsidR="00761931" w:rsidRPr="00832A38" w:rsidRDefault="00761931" w:rsidP="007C31A8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fr-FR"/>
              </w:rPr>
            </w:pPr>
          </w:p>
        </w:tc>
        <w:tc>
          <w:tcPr>
            <w:tcW w:w="1861" w:type="pct"/>
          </w:tcPr>
          <w:p w14:paraId="2273FE20" w14:textId="77777777" w:rsidR="00761931" w:rsidRPr="00832A38" w:rsidRDefault="00761931" w:rsidP="007C31A8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32A38">
              <w:rPr>
                <w:rFonts w:ascii="Times New Roman" w:hAnsi="Times New Roman" w:cs="Times New Roman"/>
                <w:sz w:val="24"/>
                <w:szCs w:val="24"/>
              </w:rPr>
              <w:t xml:space="preserve">Ri5.1 </w:t>
            </w:r>
            <w:r w:rsidRPr="00832A3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Les filles vulnérables accompagnées sont dotées en matériels d’apprentissage</w:t>
            </w:r>
          </w:p>
        </w:tc>
        <w:tc>
          <w:tcPr>
            <w:tcW w:w="1775" w:type="pct"/>
          </w:tcPr>
          <w:p w14:paraId="56E8CA7F" w14:textId="77777777" w:rsidR="00761931" w:rsidRPr="00832A38" w:rsidRDefault="00761931" w:rsidP="007C31A8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32A3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I.5.1. Nombre de filles dotées en matériels d’apprentissage</w:t>
            </w:r>
          </w:p>
        </w:tc>
      </w:tr>
      <w:tr w:rsidR="00761931" w:rsidRPr="00832A38" w14:paraId="4659D5E6" w14:textId="77777777" w:rsidTr="00761931">
        <w:tc>
          <w:tcPr>
            <w:tcW w:w="1364" w:type="pct"/>
            <w:vMerge/>
          </w:tcPr>
          <w:p w14:paraId="004F486B" w14:textId="77777777" w:rsidR="00761931" w:rsidRPr="00832A38" w:rsidRDefault="00761931" w:rsidP="007C31A8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fr-FR"/>
              </w:rPr>
            </w:pPr>
          </w:p>
        </w:tc>
        <w:tc>
          <w:tcPr>
            <w:tcW w:w="1861" w:type="pct"/>
          </w:tcPr>
          <w:p w14:paraId="7C99F3B4" w14:textId="77777777" w:rsidR="00761931" w:rsidRPr="00832A38" w:rsidRDefault="00761931" w:rsidP="007C31A8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32A38">
              <w:rPr>
                <w:rFonts w:ascii="Times New Roman" w:hAnsi="Times New Roman" w:cs="Times New Roman"/>
                <w:sz w:val="24"/>
                <w:szCs w:val="24"/>
              </w:rPr>
              <w:t xml:space="preserve">Ri5.2 </w:t>
            </w:r>
            <w:r w:rsidRPr="00832A3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Les enseignants sont dotés en matériel pédagogique</w:t>
            </w:r>
          </w:p>
        </w:tc>
        <w:tc>
          <w:tcPr>
            <w:tcW w:w="1775" w:type="pct"/>
          </w:tcPr>
          <w:p w14:paraId="3927417F" w14:textId="77777777" w:rsidR="00761931" w:rsidRPr="00832A38" w:rsidRDefault="00761931" w:rsidP="007C31A8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32A3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I.5.2.1 Nombre d’écoles dotées en matériels d’apprentissage </w:t>
            </w:r>
          </w:p>
          <w:p w14:paraId="320865CD" w14:textId="77777777" w:rsidR="00761931" w:rsidRPr="00832A38" w:rsidRDefault="00761931" w:rsidP="007C31A8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32A3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I.5.2.2 Type de matériels d’apprentissage fourni à l’école</w:t>
            </w:r>
          </w:p>
          <w:p w14:paraId="073639F3" w14:textId="77777777" w:rsidR="00761931" w:rsidRPr="00832A38" w:rsidRDefault="00761931" w:rsidP="007C31A8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32A3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I.5.2.3 Nombre d’enseignants bénéficiaires</w:t>
            </w:r>
          </w:p>
        </w:tc>
      </w:tr>
      <w:tr w:rsidR="00761931" w:rsidRPr="00832A38" w14:paraId="04881184" w14:textId="77777777" w:rsidTr="00761931">
        <w:tc>
          <w:tcPr>
            <w:tcW w:w="1364" w:type="pct"/>
            <w:vMerge/>
          </w:tcPr>
          <w:p w14:paraId="7F6FC25A" w14:textId="77777777" w:rsidR="00761931" w:rsidRPr="00832A38" w:rsidRDefault="00761931" w:rsidP="007C31A8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fr-FR"/>
              </w:rPr>
            </w:pPr>
          </w:p>
        </w:tc>
        <w:tc>
          <w:tcPr>
            <w:tcW w:w="1861" w:type="pct"/>
          </w:tcPr>
          <w:p w14:paraId="7D7FE2D0" w14:textId="77777777" w:rsidR="00761931" w:rsidRPr="00832A38" w:rsidRDefault="00761931" w:rsidP="007C31A8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32A38">
              <w:rPr>
                <w:rFonts w:ascii="Times New Roman" w:hAnsi="Times New Roman" w:cs="Times New Roman"/>
                <w:sz w:val="24"/>
                <w:szCs w:val="24"/>
              </w:rPr>
              <w:t xml:space="preserve">Ri5.3. </w:t>
            </w:r>
            <w:r w:rsidRPr="00832A3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Les lieux d’aisances sont aménagés et sont utilisés </w:t>
            </w:r>
          </w:p>
        </w:tc>
        <w:tc>
          <w:tcPr>
            <w:tcW w:w="1775" w:type="pct"/>
          </w:tcPr>
          <w:p w14:paraId="2E2D49F6" w14:textId="77777777" w:rsidR="00761931" w:rsidRPr="00832A38" w:rsidRDefault="00761931" w:rsidP="007C31A8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32A3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I.5.</w:t>
            </w:r>
            <w:proofErr w:type="gramStart"/>
            <w:r w:rsidRPr="00832A3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3.Existence</w:t>
            </w:r>
            <w:proofErr w:type="gramEnd"/>
            <w:r w:rsidRPr="00832A3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de des lieux d’aisance aménagés</w:t>
            </w:r>
          </w:p>
          <w:p w14:paraId="1A7B3AB6" w14:textId="77777777" w:rsidR="00761931" w:rsidRPr="00832A38" w:rsidRDefault="00761931" w:rsidP="007C31A8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32A3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Nombre d’élèves qui utilisent</w:t>
            </w:r>
          </w:p>
        </w:tc>
      </w:tr>
      <w:tr w:rsidR="00761931" w:rsidRPr="00832A38" w14:paraId="1AB26405" w14:textId="77777777" w:rsidTr="00761931">
        <w:tc>
          <w:tcPr>
            <w:tcW w:w="1364" w:type="pct"/>
            <w:vMerge/>
          </w:tcPr>
          <w:p w14:paraId="7314ADAC" w14:textId="77777777" w:rsidR="00761931" w:rsidRPr="00832A38" w:rsidRDefault="00761931" w:rsidP="007C31A8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fr-FR"/>
              </w:rPr>
            </w:pPr>
          </w:p>
        </w:tc>
        <w:tc>
          <w:tcPr>
            <w:tcW w:w="1861" w:type="pct"/>
          </w:tcPr>
          <w:p w14:paraId="7B578C94" w14:textId="77777777" w:rsidR="00761931" w:rsidRPr="00832A38" w:rsidRDefault="00761931" w:rsidP="007C31A8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32A38">
              <w:rPr>
                <w:rFonts w:ascii="Times New Roman" w:hAnsi="Times New Roman" w:cs="Times New Roman"/>
                <w:sz w:val="24"/>
                <w:szCs w:val="24"/>
              </w:rPr>
              <w:t xml:space="preserve">Ri5.4. </w:t>
            </w:r>
            <w:r w:rsidRPr="00832A3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L’hygiène est pratiquée dans les écoles d’interventions</w:t>
            </w:r>
          </w:p>
        </w:tc>
        <w:tc>
          <w:tcPr>
            <w:tcW w:w="1775" w:type="pct"/>
          </w:tcPr>
          <w:p w14:paraId="68B8F596" w14:textId="77777777" w:rsidR="00761931" w:rsidRPr="00832A38" w:rsidRDefault="00761931" w:rsidP="007C31A8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32A3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I.5.4. Nbre d’élèves utilisant les kits de rechanges et des laves mains</w:t>
            </w:r>
          </w:p>
        </w:tc>
      </w:tr>
      <w:tr w:rsidR="00761931" w:rsidRPr="00832A38" w14:paraId="05CFB602" w14:textId="77777777" w:rsidTr="007C31A8">
        <w:tc>
          <w:tcPr>
            <w:tcW w:w="1364" w:type="pct"/>
            <w:vMerge w:val="restart"/>
          </w:tcPr>
          <w:p w14:paraId="48B3D634" w14:textId="77777777" w:rsidR="00761931" w:rsidRPr="00832A38" w:rsidRDefault="00761931" w:rsidP="007C31A8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fr-FR"/>
              </w:rPr>
            </w:pPr>
            <w:r w:rsidRPr="00832A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R2.3 :</w:t>
            </w:r>
            <w:r w:rsidRPr="00832A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  <w:t>La fréquentation et les performances scolaires de 2000 filles vulnérables sont suivies et améliorées</w:t>
            </w:r>
          </w:p>
        </w:tc>
        <w:tc>
          <w:tcPr>
            <w:tcW w:w="3636" w:type="pct"/>
            <w:gridSpan w:val="2"/>
          </w:tcPr>
          <w:p w14:paraId="362D602F" w14:textId="77777777" w:rsidR="00761931" w:rsidRPr="00832A38" w:rsidRDefault="00761931" w:rsidP="007C31A8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32A3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QE N°6 :  En quoi la fréquentation et les performances scolaires de 2000 filles vulnérables se sont-elles améliorées ?</w:t>
            </w:r>
          </w:p>
        </w:tc>
      </w:tr>
      <w:tr w:rsidR="00761931" w:rsidRPr="00832A38" w14:paraId="258C045D" w14:textId="77777777" w:rsidTr="00761931">
        <w:tc>
          <w:tcPr>
            <w:tcW w:w="1364" w:type="pct"/>
            <w:vMerge/>
          </w:tcPr>
          <w:p w14:paraId="0C86106B" w14:textId="77777777" w:rsidR="00761931" w:rsidRPr="00832A38" w:rsidRDefault="00761931" w:rsidP="007C31A8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fr-FR"/>
              </w:rPr>
            </w:pPr>
          </w:p>
        </w:tc>
        <w:tc>
          <w:tcPr>
            <w:tcW w:w="1861" w:type="pct"/>
          </w:tcPr>
          <w:p w14:paraId="0E309A5D" w14:textId="77777777" w:rsidR="00761931" w:rsidRPr="00832A38" w:rsidRDefault="00761931" w:rsidP="007C31A8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32A38">
              <w:rPr>
                <w:rFonts w:ascii="Times New Roman" w:hAnsi="Times New Roman" w:cs="Times New Roman"/>
                <w:sz w:val="24"/>
                <w:szCs w:val="24"/>
              </w:rPr>
              <w:t>Ri6.1 : l’apport ou la</w:t>
            </w:r>
            <w:r w:rsidRPr="00832A3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mise en place des groupes d’auto-contrôle de l’approche fille pour fille contribue à améliorer la fréquentation scolaire des filles vulnérables. </w:t>
            </w:r>
          </w:p>
        </w:tc>
        <w:tc>
          <w:tcPr>
            <w:tcW w:w="1775" w:type="pct"/>
          </w:tcPr>
          <w:p w14:paraId="799E8BD1" w14:textId="77777777" w:rsidR="00761931" w:rsidRPr="00832A38" w:rsidRDefault="00761931" w:rsidP="007C31A8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32A3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I.6.1. Nombre d’absence</w:t>
            </w:r>
          </w:p>
          <w:p w14:paraId="5266CD4E" w14:textId="77777777" w:rsidR="00761931" w:rsidRPr="00832A38" w:rsidRDefault="00761931" w:rsidP="007C31A8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32A3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I.6.2. Nombre de retards</w:t>
            </w:r>
          </w:p>
          <w:p w14:paraId="4CDF1741" w14:textId="77777777" w:rsidR="00761931" w:rsidRPr="00832A38" w:rsidRDefault="00761931" w:rsidP="007C31A8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32A3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</w:tc>
      </w:tr>
      <w:tr w:rsidR="00761931" w:rsidRPr="00832A38" w14:paraId="34AEA90F" w14:textId="77777777" w:rsidTr="00761931">
        <w:tc>
          <w:tcPr>
            <w:tcW w:w="1364" w:type="pct"/>
            <w:vMerge/>
          </w:tcPr>
          <w:p w14:paraId="07901EE8" w14:textId="77777777" w:rsidR="00761931" w:rsidRPr="00832A38" w:rsidRDefault="00761931" w:rsidP="007C31A8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fr-FR"/>
              </w:rPr>
            </w:pPr>
          </w:p>
        </w:tc>
        <w:tc>
          <w:tcPr>
            <w:tcW w:w="1861" w:type="pct"/>
          </w:tcPr>
          <w:p w14:paraId="3EFE69D2" w14:textId="77777777" w:rsidR="00761931" w:rsidRPr="00832A38" w:rsidRDefault="00761931" w:rsidP="007C3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A38">
              <w:rPr>
                <w:rFonts w:ascii="Times New Roman" w:hAnsi="Times New Roman" w:cs="Times New Roman"/>
                <w:sz w:val="24"/>
                <w:szCs w:val="24"/>
              </w:rPr>
              <w:t xml:space="preserve">Ri6.2. L’accompagnement psychosocial et les causeries éducatives améliorent la perception de soi des filles vulnérables </w:t>
            </w:r>
            <w:r w:rsidRPr="00832A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et favorisent leur maintien dans le circuit scolaire.</w:t>
            </w:r>
          </w:p>
          <w:p w14:paraId="412E7854" w14:textId="77777777" w:rsidR="00761931" w:rsidRPr="00832A38" w:rsidRDefault="00761931" w:rsidP="007C31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pct"/>
          </w:tcPr>
          <w:p w14:paraId="2ECAFC98" w14:textId="77777777" w:rsidR="00761931" w:rsidRPr="00832A38" w:rsidRDefault="00761931" w:rsidP="007C31A8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32A3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I.6.2.1. Nombre de filles accompagnées</w:t>
            </w:r>
          </w:p>
          <w:p w14:paraId="3C491109" w14:textId="77777777" w:rsidR="00761931" w:rsidRPr="00832A38" w:rsidRDefault="00761931" w:rsidP="007C31A8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32A3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I.6.2.2. Nombre de causeries organisées</w:t>
            </w:r>
          </w:p>
          <w:p w14:paraId="5A1F5A7D" w14:textId="77777777" w:rsidR="00761931" w:rsidRPr="00832A38" w:rsidRDefault="00761931" w:rsidP="007C31A8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32A3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I.6.2.3. Nombre filles ayant participé aux causeries</w:t>
            </w:r>
          </w:p>
          <w:p w14:paraId="7FDF4D8A" w14:textId="77777777" w:rsidR="00761931" w:rsidRPr="00832A38" w:rsidRDefault="00761931" w:rsidP="007C31A8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32A3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I.6.2.4. Nombre de filles ayant obtenu au moins la moyenne </w:t>
            </w:r>
          </w:p>
        </w:tc>
      </w:tr>
      <w:bookmarkEnd w:id="16"/>
    </w:tbl>
    <w:p w14:paraId="6F37EFB5" w14:textId="77777777" w:rsidR="00761931" w:rsidRPr="00832A38" w:rsidRDefault="00761931" w:rsidP="0069232A">
      <w:pPr>
        <w:rPr>
          <w:rFonts w:ascii="Times New Roman" w:hAnsi="Times New Roman" w:cs="Times New Roman"/>
          <w:sz w:val="24"/>
          <w:szCs w:val="24"/>
        </w:rPr>
      </w:pPr>
    </w:p>
    <w:p w14:paraId="660D032A" w14:textId="18C0D798" w:rsidR="00BA4613" w:rsidRPr="00832A38" w:rsidRDefault="00BA4613" w:rsidP="005920D1">
      <w:pPr>
        <w:pStyle w:val="Titre2"/>
        <w:rPr>
          <w:rFonts w:ascii="Times New Roman" w:hAnsi="Times New Roman" w:cs="Times New Roman"/>
          <w:sz w:val="24"/>
          <w:szCs w:val="24"/>
        </w:rPr>
      </w:pPr>
      <w:bookmarkStart w:id="17" w:name="_Toc200911659"/>
      <w:r w:rsidRPr="00832A38">
        <w:rPr>
          <w:rFonts w:ascii="Times New Roman" w:hAnsi="Times New Roman" w:cs="Times New Roman"/>
          <w:sz w:val="24"/>
          <w:szCs w:val="24"/>
        </w:rPr>
        <w:t>3.2. Champ de l’évaluation</w:t>
      </w:r>
      <w:bookmarkEnd w:id="17"/>
    </w:p>
    <w:tbl>
      <w:tblPr>
        <w:tblStyle w:val="Grilledutableau"/>
        <w:tblW w:w="6023" w:type="pct"/>
        <w:tblInd w:w="-856" w:type="dxa"/>
        <w:tblLook w:val="04A0" w:firstRow="1" w:lastRow="0" w:firstColumn="1" w:lastColumn="0" w:noHBand="0" w:noVBand="1"/>
      </w:tblPr>
      <w:tblGrid>
        <w:gridCol w:w="2978"/>
        <w:gridCol w:w="4063"/>
        <w:gridCol w:w="3875"/>
      </w:tblGrid>
      <w:tr w:rsidR="00BA4613" w:rsidRPr="00832A38" w14:paraId="03CB3AD2" w14:textId="77777777" w:rsidTr="00BA4613">
        <w:trPr>
          <w:tblHeader/>
        </w:trPr>
        <w:tc>
          <w:tcPr>
            <w:tcW w:w="1364" w:type="pct"/>
            <w:shd w:val="clear" w:color="auto" w:fill="D0CECE" w:themeFill="background2" w:themeFillShade="E6"/>
          </w:tcPr>
          <w:p w14:paraId="1CBB6703" w14:textId="77777777" w:rsidR="00BA4613" w:rsidRPr="00832A38" w:rsidRDefault="00BA4613" w:rsidP="007C31A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2A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Résultats/effets</w:t>
            </w:r>
          </w:p>
        </w:tc>
        <w:tc>
          <w:tcPr>
            <w:tcW w:w="1861" w:type="pct"/>
            <w:shd w:val="clear" w:color="auto" w:fill="D0CECE" w:themeFill="background2" w:themeFillShade="E6"/>
          </w:tcPr>
          <w:p w14:paraId="5C6B959C" w14:textId="7CA26C84" w:rsidR="00BA4613" w:rsidRPr="00832A38" w:rsidRDefault="00BA4613" w:rsidP="007C31A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2A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Questions de </w:t>
            </w:r>
            <w:r w:rsidR="004D6CBD" w:rsidRPr="00832A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l’</w:t>
            </w:r>
            <w:r w:rsidRPr="00832A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évaluation et </w:t>
            </w:r>
          </w:p>
        </w:tc>
        <w:tc>
          <w:tcPr>
            <w:tcW w:w="1775" w:type="pct"/>
            <w:shd w:val="clear" w:color="auto" w:fill="D0CECE" w:themeFill="background2" w:themeFillShade="E6"/>
          </w:tcPr>
          <w:p w14:paraId="2657725E" w14:textId="77777777" w:rsidR="00BA4613" w:rsidRPr="00832A38" w:rsidRDefault="00BA4613" w:rsidP="007C31A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2A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Indicateurs</w:t>
            </w:r>
          </w:p>
        </w:tc>
      </w:tr>
      <w:tr w:rsidR="00BA4613" w:rsidRPr="00832A38" w14:paraId="12C05190" w14:textId="77777777" w:rsidTr="00BA4613">
        <w:tc>
          <w:tcPr>
            <w:tcW w:w="1364" w:type="pct"/>
          </w:tcPr>
          <w:p w14:paraId="12C15954" w14:textId="77777777" w:rsidR="00BA4613" w:rsidRPr="00832A38" w:rsidRDefault="00BA4613" w:rsidP="007C31A8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fr-FR"/>
              </w:rPr>
            </w:pPr>
            <w:r w:rsidRPr="00832A3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fr-FR"/>
              </w:rPr>
              <w:t>Effet 1 :</w:t>
            </w:r>
            <w:r w:rsidRPr="00832A3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1 Augmentation du taux brut d'admission au primaire</w:t>
            </w:r>
          </w:p>
        </w:tc>
        <w:tc>
          <w:tcPr>
            <w:tcW w:w="1861" w:type="pct"/>
          </w:tcPr>
          <w:p w14:paraId="1E8C9421" w14:textId="77777777" w:rsidR="00BA4613" w:rsidRPr="00832A38" w:rsidRDefault="00BA4613" w:rsidP="007C3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A3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QE 1 : Est-ce que le taux brut d’admission a augmenté ?</w:t>
            </w:r>
          </w:p>
        </w:tc>
        <w:tc>
          <w:tcPr>
            <w:tcW w:w="1775" w:type="pct"/>
          </w:tcPr>
          <w:p w14:paraId="121B7AB3" w14:textId="77777777" w:rsidR="00BA4613" w:rsidRPr="00832A38" w:rsidRDefault="00BA4613" w:rsidP="007C3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A38">
              <w:rPr>
                <w:rFonts w:ascii="Times New Roman" w:hAnsi="Times New Roman" w:cs="Times New Roman"/>
                <w:sz w:val="24"/>
                <w:szCs w:val="24"/>
              </w:rPr>
              <w:t>Oui/Non</w:t>
            </w:r>
          </w:p>
          <w:p w14:paraId="433EEE28" w14:textId="77777777" w:rsidR="00BA4613" w:rsidRPr="00832A38" w:rsidRDefault="00BA4613" w:rsidP="007C3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A38">
              <w:rPr>
                <w:rFonts w:ascii="Times New Roman" w:hAnsi="Times New Roman" w:cs="Times New Roman"/>
                <w:sz w:val="24"/>
                <w:szCs w:val="24"/>
              </w:rPr>
              <w:t>TBA de la province</w:t>
            </w:r>
          </w:p>
          <w:p w14:paraId="60435929" w14:textId="77777777" w:rsidR="00BA4613" w:rsidRPr="00832A38" w:rsidRDefault="00BA4613" w:rsidP="007C3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A38">
              <w:rPr>
                <w:rFonts w:ascii="Times New Roman" w:hAnsi="Times New Roman" w:cs="Times New Roman"/>
                <w:sz w:val="24"/>
                <w:szCs w:val="24"/>
              </w:rPr>
              <w:t>TBA de la province témoin</w:t>
            </w:r>
          </w:p>
        </w:tc>
      </w:tr>
      <w:tr w:rsidR="00BA4613" w:rsidRPr="00832A38" w14:paraId="6919F5C3" w14:textId="77777777" w:rsidTr="00BA4613">
        <w:tc>
          <w:tcPr>
            <w:tcW w:w="1364" w:type="pct"/>
          </w:tcPr>
          <w:p w14:paraId="7705C8B7" w14:textId="77777777" w:rsidR="00BA4613" w:rsidRPr="00832A38" w:rsidRDefault="00BA4613" w:rsidP="007C31A8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fr-FR"/>
              </w:rPr>
            </w:pPr>
            <w:r w:rsidRPr="00832A3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fr-FR"/>
              </w:rPr>
              <w:t>Effet 2 :</w:t>
            </w:r>
            <w:r w:rsidRPr="00832A3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X apprenants issus des centres SSAP insérés dans les écoles formelles</w:t>
            </w:r>
          </w:p>
        </w:tc>
        <w:tc>
          <w:tcPr>
            <w:tcW w:w="1861" w:type="pct"/>
          </w:tcPr>
          <w:p w14:paraId="33F218A8" w14:textId="77777777" w:rsidR="00BA4613" w:rsidRPr="00832A38" w:rsidRDefault="00BA4613" w:rsidP="007C3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A3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QE 2 : Combien d’apprenants sur le nombre total d’apprenants accompagnés ont été insérés ?  </w:t>
            </w:r>
          </w:p>
        </w:tc>
        <w:tc>
          <w:tcPr>
            <w:tcW w:w="1775" w:type="pct"/>
          </w:tcPr>
          <w:p w14:paraId="69A8A864" w14:textId="77777777" w:rsidR="00BA4613" w:rsidRPr="00832A38" w:rsidRDefault="00BA4613" w:rsidP="007C3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A38">
              <w:rPr>
                <w:rFonts w:ascii="Times New Roman" w:hAnsi="Times New Roman" w:cs="Times New Roman"/>
                <w:sz w:val="24"/>
                <w:szCs w:val="24"/>
              </w:rPr>
              <w:t>Nombre d’apprenants SSAP insérées dans le classique</w:t>
            </w:r>
          </w:p>
          <w:p w14:paraId="0650E97C" w14:textId="77777777" w:rsidR="00BA4613" w:rsidRPr="00832A38" w:rsidRDefault="00BA4613" w:rsidP="007C31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4613" w:rsidRPr="00832A38" w14:paraId="47D001C5" w14:textId="77777777" w:rsidTr="00BA4613">
        <w:tc>
          <w:tcPr>
            <w:tcW w:w="1364" w:type="pct"/>
          </w:tcPr>
          <w:p w14:paraId="23F63121" w14:textId="77777777" w:rsidR="00BA4613" w:rsidRPr="00832A38" w:rsidRDefault="00BA4613" w:rsidP="007C31A8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fr-FR"/>
              </w:rPr>
            </w:pPr>
            <w:r w:rsidRPr="00832A3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fr-FR"/>
              </w:rPr>
              <w:t xml:space="preserve">Effet 3 : </w:t>
            </w:r>
            <w:r w:rsidRPr="00832A3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X filles soutenues qui achèvent le cycle primaire</w:t>
            </w:r>
          </w:p>
        </w:tc>
        <w:tc>
          <w:tcPr>
            <w:tcW w:w="1861" w:type="pct"/>
          </w:tcPr>
          <w:p w14:paraId="36C7790F" w14:textId="77777777" w:rsidR="00BA4613" w:rsidRPr="00832A38" w:rsidRDefault="00BA4613" w:rsidP="007C31A8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32A3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QE 3 : Combien de filles soutenues achèvent-elles le cycle primaire ?</w:t>
            </w:r>
          </w:p>
        </w:tc>
        <w:tc>
          <w:tcPr>
            <w:tcW w:w="1775" w:type="pct"/>
          </w:tcPr>
          <w:p w14:paraId="1D7C0586" w14:textId="77777777" w:rsidR="00BA4613" w:rsidRPr="00832A38" w:rsidRDefault="00BA4613" w:rsidP="007C3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A38">
              <w:rPr>
                <w:rFonts w:ascii="Times New Roman" w:hAnsi="Times New Roman" w:cs="Times New Roman"/>
                <w:sz w:val="24"/>
                <w:szCs w:val="24"/>
              </w:rPr>
              <w:t>Nombre d’apprenantes qui ont réussi au CEP</w:t>
            </w:r>
          </w:p>
          <w:p w14:paraId="39ECADB0" w14:textId="77777777" w:rsidR="00BA4613" w:rsidRPr="00832A38" w:rsidRDefault="00BA4613" w:rsidP="007C31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4613" w:rsidRPr="00832A38" w14:paraId="3E5F0758" w14:textId="77777777" w:rsidTr="00BA4613">
        <w:tc>
          <w:tcPr>
            <w:tcW w:w="1364" w:type="pct"/>
          </w:tcPr>
          <w:p w14:paraId="11E0AB53" w14:textId="77777777" w:rsidR="00BA4613" w:rsidRPr="00832A38" w:rsidRDefault="00BA4613" w:rsidP="007C31A8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fr-FR"/>
              </w:rPr>
            </w:pPr>
            <w:r w:rsidRPr="00832A3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fr-FR"/>
              </w:rPr>
              <w:t xml:space="preserve">Effet 4 : </w:t>
            </w:r>
            <w:r w:rsidRPr="00832A3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Augmentation des taux de promotion des filles dans les écoles du projet</w:t>
            </w:r>
          </w:p>
        </w:tc>
        <w:tc>
          <w:tcPr>
            <w:tcW w:w="1861" w:type="pct"/>
          </w:tcPr>
          <w:p w14:paraId="731950F0" w14:textId="77777777" w:rsidR="00BA4613" w:rsidRPr="00832A38" w:rsidRDefault="00BA4613" w:rsidP="007C31A8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32A3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QE 4 : Le taux de promotion des filles a-t-il évolué dans les écoles du projet ?</w:t>
            </w:r>
          </w:p>
        </w:tc>
        <w:tc>
          <w:tcPr>
            <w:tcW w:w="1775" w:type="pct"/>
          </w:tcPr>
          <w:p w14:paraId="2D42F376" w14:textId="77777777" w:rsidR="00BA4613" w:rsidRPr="00832A38" w:rsidRDefault="00BA4613" w:rsidP="007C3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A38">
              <w:rPr>
                <w:rFonts w:ascii="Times New Roman" w:hAnsi="Times New Roman" w:cs="Times New Roman"/>
                <w:sz w:val="24"/>
                <w:szCs w:val="24"/>
              </w:rPr>
              <w:t>Pourcentage des filles accompagnées qui sont promues par an.</w:t>
            </w:r>
          </w:p>
          <w:p w14:paraId="7C82BB79" w14:textId="77777777" w:rsidR="00BA4613" w:rsidRPr="00832A38" w:rsidRDefault="00BA4613" w:rsidP="007C31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2E2F87B" w14:textId="77777777" w:rsidR="00BA4613" w:rsidRPr="00832A38" w:rsidRDefault="00BA4613" w:rsidP="0069232A">
      <w:pPr>
        <w:rPr>
          <w:rFonts w:ascii="Times New Roman" w:hAnsi="Times New Roman" w:cs="Times New Roman"/>
          <w:sz w:val="24"/>
          <w:szCs w:val="24"/>
        </w:rPr>
      </w:pPr>
    </w:p>
    <w:p w14:paraId="283D8A2B" w14:textId="7B3BE586" w:rsidR="00891830" w:rsidRPr="00832A38" w:rsidRDefault="00891830" w:rsidP="005920D1">
      <w:pPr>
        <w:pStyle w:val="Titre2"/>
        <w:rPr>
          <w:rFonts w:ascii="Times New Roman" w:hAnsi="Times New Roman" w:cs="Times New Roman"/>
          <w:sz w:val="24"/>
          <w:szCs w:val="24"/>
        </w:rPr>
      </w:pPr>
      <w:bookmarkStart w:id="18" w:name="_Toc200911660"/>
      <w:r w:rsidRPr="00832A38">
        <w:rPr>
          <w:rFonts w:ascii="Times New Roman" w:hAnsi="Times New Roman" w:cs="Times New Roman"/>
          <w:sz w:val="24"/>
          <w:szCs w:val="24"/>
        </w:rPr>
        <w:t>3.3.  Description du plan d’action de suivi</w:t>
      </w:r>
      <w:bookmarkEnd w:id="18"/>
    </w:p>
    <w:p w14:paraId="7725BC14" w14:textId="77777777" w:rsidR="005920D1" w:rsidRPr="00832A38" w:rsidRDefault="00891830" w:rsidP="005920D1">
      <w:pPr>
        <w:pStyle w:val="Titre3"/>
        <w:rPr>
          <w:rFonts w:ascii="Times New Roman" w:hAnsi="Times New Roman" w:cs="Times New Roman"/>
          <w:sz w:val="24"/>
          <w:szCs w:val="24"/>
        </w:rPr>
      </w:pPr>
      <w:bookmarkStart w:id="19" w:name="_Toc200911661"/>
      <w:r w:rsidRPr="00832A38">
        <w:rPr>
          <w:rFonts w:ascii="Times New Roman" w:hAnsi="Times New Roman" w:cs="Times New Roman"/>
          <w:sz w:val="24"/>
          <w:szCs w:val="24"/>
        </w:rPr>
        <w:t>3.3.1. Exigence du bailleur institutionnel ou privé en termes de suivi :</w:t>
      </w:r>
      <w:bookmarkEnd w:id="19"/>
    </w:p>
    <w:p w14:paraId="35082FDA" w14:textId="5D41C143" w:rsidR="00891830" w:rsidRPr="00832A38" w:rsidRDefault="00891830" w:rsidP="0069232A">
      <w:pPr>
        <w:rPr>
          <w:rFonts w:ascii="Times New Roman" w:hAnsi="Times New Roman" w:cs="Times New Roman"/>
          <w:sz w:val="24"/>
          <w:szCs w:val="24"/>
        </w:rPr>
      </w:pPr>
      <w:r w:rsidRPr="00832A38">
        <w:rPr>
          <w:rFonts w:ascii="Times New Roman" w:hAnsi="Times New Roman" w:cs="Times New Roman"/>
          <w:sz w:val="24"/>
          <w:szCs w:val="24"/>
        </w:rPr>
        <w:t xml:space="preserve"> </w:t>
      </w:r>
      <w:r w:rsidR="005920D1" w:rsidRPr="00832A38">
        <w:rPr>
          <w:rFonts w:ascii="Times New Roman" w:hAnsi="Times New Roman" w:cs="Times New Roman"/>
          <w:sz w:val="24"/>
          <w:szCs w:val="24"/>
        </w:rPr>
        <w:t>Rapport</w:t>
      </w:r>
      <w:r w:rsidRPr="00832A38">
        <w:rPr>
          <w:rFonts w:ascii="Times New Roman" w:hAnsi="Times New Roman" w:cs="Times New Roman"/>
          <w:sz w:val="24"/>
          <w:szCs w:val="24"/>
        </w:rPr>
        <w:t xml:space="preserve"> technique et financier annuel.</w:t>
      </w:r>
    </w:p>
    <w:p w14:paraId="0068B5AD" w14:textId="62A22390" w:rsidR="00891830" w:rsidRPr="00832A38" w:rsidRDefault="00891830" w:rsidP="005920D1">
      <w:pPr>
        <w:pStyle w:val="Titre3"/>
        <w:rPr>
          <w:rFonts w:ascii="Times New Roman" w:hAnsi="Times New Roman" w:cs="Times New Roman"/>
          <w:sz w:val="24"/>
          <w:szCs w:val="24"/>
        </w:rPr>
      </w:pPr>
      <w:bookmarkStart w:id="20" w:name="_Toc200911662"/>
      <w:r w:rsidRPr="00832A38">
        <w:rPr>
          <w:rFonts w:ascii="Times New Roman" w:hAnsi="Times New Roman" w:cs="Times New Roman"/>
          <w:sz w:val="24"/>
          <w:szCs w:val="24"/>
          <w:highlight w:val="yellow"/>
        </w:rPr>
        <w:t>3.3.2. Principales étapes, rôles et responsabilité</w:t>
      </w:r>
      <w:bookmarkEnd w:id="20"/>
      <w:r w:rsidR="007A1C0E" w:rsidRPr="00832A38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</w:p>
    <w:p w14:paraId="5DAC5E0C" w14:textId="4FA34323" w:rsidR="001D4DE7" w:rsidRPr="00832A38" w:rsidRDefault="001D4DE7" w:rsidP="005920D1">
      <w:pPr>
        <w:pStyle w:val="Titre2"/>
        <w:rPr>
          <w:rFonts w:ascii="Times New Roman" w:hAnsi="Times New Roman" w:cs="Times New Roman"/>
          <w:sz w:val="24"/>
          <w:szCs w:val="24"/>
        </w:rPr>
      </w:pPr>
      <w:bookmarkStart w:id="21" w:name="_Toc200911663"/>
      <w:r w:rsidRPr="00832A38">
        <w:rPr>
          <w:rFonts w:ascii="Times New Roman" w:hAnsi="Times New Roman" w:cs="Times New Roman"/>
          <w:sz w:val="24"/>
          <w:szCs w:val="24"/>
        </w:rPr>
        <w:t>3.4. Description du plan d’action de suivi</w:t>
      </w:r>
      <w:bookmarkEnd w:id="21"/>
    </w:p>
    <w:p w14:paraId="778563AC" w14:textId="77777777" w:rsidR="005920D1" w:rsidRPr="00832A38" w:rsidRDefault="001D4DE7" w:rsidP="005920D1">
      <w:pPr>
        <w:pStyle w:val="Titre3"/>
        <w:rPr>
          <w:rFonts w:ascii="Times New Roman" w:hAnsi="Times New Roman" w:cs="Times New Roman"/>
          <w:sz w:val="24"/>
          <w:szCs w:val="24"/>
        </w:rPr>
      </w:pPr>
      <w:bookmarkStart w:id="22" w:name="_Toc200911664"/>
      <w:r w:rsidRPr="00832A38">
        <w:rPr>
          <w:rFonts w:ascii="Times New Roman" w:hAnsi="Times New Roman" w:cs="Times New Roman"/>
          <w:sz w:val="24"/>
          <w:szCs w:val="24"/>
        </w:rPr>
        <w:t>3.4.1. Exigence du bailleur institutionnel ou privé en termes d’évaluation :</w:t>
      </w:r>
      <w:bookmarkEnd w:id="22"/>
    </w:p>
    <w:p w14:paraId="302FE6A0" w14:textId="1B7C850D" w:rsidR="001D4DE7" w:rsidRPr="00832A38" w:rsidRDefault="001D4DE7" w:rsidP="0069232A">
      <w:pPr>
        <w:rPr>
          <w:rFonts w:ascii="Times New Roman" w:hAnsi="Times New Roman" w:cs="Times New Roman"/>
          <w:sz w:val="24"/>
          <w:szCs w:val="24"/>
        </w:rPr>
      </w:pPr>
      <w:r w:rsidRPr="00832A38">
        <w:rPr>
          <w:rFonts w:ascii="Times New Roman" w:hAnsi="Times New Roman" w:cs="Times New Roman"/>
          <w:sz w:val="24"/>
          <w:szCs w:val="24"/>
        </w:rPr>
        <w:t xml:space="preserve"> </w:t>
      </w:r>
      <w:r w:rsidR="005920D1" w:rsidRPr="00832A38">
        <w:rPr>
          <w:rFonts w:ascii="Times New Roman" w:hAnsi="Times New Roman" w:cs="Times New Roman"/>
          <w:sz w:val="24"/>
          <w:szCs w:val="24"/>
        </w:rPr>
        <w:t>Capitalisation</w:t>
      </w:r>
      <w:r w:rsidRPr="00832A38">
        <w:rPr>
          <w:rFonts w:ascii="Times New Roman" w:hAnsi="Times New Roman" w:cs="Times New Roman"/>
          <w:sz w:val="24"/>
          <w:szCs w:val="24"/>
        </w:rPr>
        <w:t xml:space="preserve"> des pratiques innovantes (mise en place des contrats d’engagement communautaires et des groupes d’auto-contrôle ou approche « fille pour fille »</w:t>
      </w:r>
    </w:p>
    <w:p w14:paraId="69139719" w14:textId="5FAF62DC" w:rsidR="00335CD5" w:rsidRPr="00832A38" w:rsidRDefault="00335CD5" w:rsidP="005920D1">
      <w:pPr>
        <w:pStyle w:val="Titre3"/>
        <w:rPr>
          <w:rFonts w:ascii="Times New Roman" w:hAnsi="Times New Roman" w:cs="Times New Roman"/>
          <w:sz w:val="24"/>
          <w:szCs w:val="24"/>
        </w:rPr>
      </w:pPr>
      <w:bookmarkStart w:id="23" w:name="_Toc200911665"/>
      <w:r w:rsidRPr="00832A38">
        <w:rPr>
          <w:rFonts w:ascii="Times New Roman" w:hAnsi="Times New Roman" w:cs="Times New Roman"/>
          <w:sz w:val="24"/>
          <w:szCs w:val="24"/>
        </w:rPr>
        <w:lastRenderedPageBreak/>
        <w:t>3.4.2. Principales étapes, rôles et responsabilités :</w:t>
      </w:r>
      <w:bookmarkEnd w:id="23"/>
      <w:r w:rsidRPr="00832A3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A145981" w14:textId="1B83D532" w:rsidR="00681D4E" w:rsidRPr="00832A38" w:rsidRDefault="00681D4E" w:rsidP="005920D1">
      <w:pPr>
        <w:pStyle w:val="Titre1"/>
        <w:rPr>
          <w:rFonts w:ascii="Times New Roman" w:hAnsi="Times New Roman" w:cs="Times New Roman"/>
          <w:sz w:val="24"/>
          <w:szCs w:val="24"/>
        </w:rPr>
      </w:pPr>
      <w:bookmarkStart w:id="24" w:name="_Toc200911666"/>
      <w:r w:rsidRPr="00832A38">
        <w:rPr>
          <w:rFonts w:ascii="Times New Roman" w:hAnsi="Times New Roman" w:cs="Times New Roman"/>
          <w:sz w:val="24"/>
          <w:szCs w:val="24"/>
        </w:rPr>
        <w:t>4- Planification et organisation de la collecte et de l’analyse des données</w:t>
      </w:r>
      <w:bookmarkEnd w:id="24"/>
    </w:p>
    <w:p w14:paraId="4D5E8E67" w14:textId="25071C3B" w:rsidR="00681D4E" w:rsidRPr="00832A38" w:rsidRDefault="00681D4E" w:rsidP="005920D1">
      <w:pPr>
        <w:pStyle w:val="Titre2"/>
        <w:rPr>
          <w:rFonts w:ascii="Times New Roman" w:hAnsi="Times New Roman" w:cs="Times New Roman"/>
          <w:sz w:val="24"/>
          <w:szCs w:val="24"/>
        </w:rPr>
      </w:pPr>
      <w:bookmarkStart w:id="25" w:name="_Toc200911667"/>
      <w:r w:rsidRPr="00832A38">
        <w:rPr>
          <w:rFonts w:ascii="Times New Roman" w:hAnsi="Times New Roman" w:cs="Times New Roman"/>
          <w:sz w:val="24"/>
          <w:szCs w:val="24"/>
        </w:rPr>
        <w:t>4.1. Présentation des indicateurs</w:t>
      </w:r>
      <w:bookmarkEnd w:id="25"/>
    </w:p>
    <w:p w14:paraId="7963E4D7" w14:textId="77777777" w:rsidR="00691302" w:rsidRPr="00832A38" w:rsidRDefault="00691302" w:rsidP="0069232A">
      <w:pPr>
        <w:rPr>
          <w:rFonts w:ascii="Times New Roman" w:hAnsi="Times New Roman" w:cs="Times New Roman"/>
          <w:sz w:val="24"/>
          <w:szCs w:val="24"/>
        </w:rPr>
      </w:pPr>
    </w:p>
    <w:p w14:paraId="04A21EFC" w14:textId="77777777" w:rsidR="00691302" w:rsidRPr="00832A38" w:rsidRDefault="00691302" w:rsidP="00691302">
      <w:pPr>
        <w:pStyle w:val="Titre1"/>
        <w:numPr>
          <w:ilvl w:val="0"/>
          <w:numId w:val="6"/>
        </w:numPr>
        <w:shd w:val="clear" w:color="auto" w:fill="FBE4D5" w:themeFill="accent2" w:themeFillTint="33"/>
        <w:spacing w:before="240" w:after="0"/>
        <w:rPr>
          <w:rFonts w:ascii="Times New Roman" w:hAnsi="Times New Roman" w:cs="Times New Roman"/>
          <w:sz w:val="24"/>
          <w:szCs w:val="24"/>
        </w:rPr>
      </w:pPr>
      <w:bookmarkStart w:id="26" w:name="_Toc200911668"/>
      <w:r w:rsidRPr="00832A38">
        <w:rPr>
          <w:rFonts w:ascii="Times New Roman" w:hAnsi="Times New Roman" w:cs="Times New Roman"/>
          <w:sz w:val="24"/>
          <w:szCs w:val="24"/>
        </w:rPr>
        <w:t>Plan de gestion des indicateurs</w:t>
      </w:r>
      <w:bookmarkEnd w:id="26"/>
    </w:p>
    <w:tbl>
      <w:tblPr>
        <w:tblStyle w:val="Grilledutableau"/>
        <w:tblpPr w:leftFromText="141" w:rightFromText="141" w:vertAnchor="text" w:tblpX="-1155" w:tblpY="1"/>
        <w:tblOverlap w:val="never"/>
        <w:tblW w:w="6177" w:type="pct"/>
        <w:tblLayout w:type="fixed"/>
        <w:tblLook w:val="04A0" w:firstRow="1" w:lastRow="0" w:firstColumn="1" w:lastColumn="0" w:noHBand="0" w:noVBand="1"/>
      </w:tblPr>
      <w:tblGrid>
        <w:gridCol w:w="1927"/>
        <w:gridCol w:w="920"/>
        <w:gridCol w:w="506"/>
        <w:gridCol w:w="381"/>
        <w:gridCol w:w="345"/>
        <w:gridCol w:w="345"/>
        <w:gridCol w:w="345"/>
        <w:gridCol w:w="345"/>
        <w:gridCol w:w="705"/>
        <w:gridCol w:w="669"/>
        <w:gridCol w:w="849"/>
        <w:gridCol w:w="907"/>
        <w:gridCol w:w="1395"/>
        <w:gridCol w:w="1556"/>
      </w:tblGrid>
      <w:tr w:rsidR="00691302" w:rsidRPr="00832A38" w14:paraId="3560D128" w14:textId="77777777" w:rsidTr="00691302">
        <w:trPr>
          <w:tblHeader/>
        </w:trPr>
        <w:tc>
          <w:tcPr>
            <w:tcW w:w="861" w:type="pct"/>
            <w:vMerge w:val="restart"/>
            <w:shd w:val="clear" w:color="auto" w:fill="E7E6E6" w:themeFill="background2"/>
          </w:tcPr>
          <w:p w14:paraId="316AEA9C" w14:textId="77777777" w:rsidR="00691302" w:rsidRPr="00832A38" w:rsidRDefault="00691302" w:rsidP="007C31A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bookmarkStart w:id="27" w:name="_Hlk136368876"/>
            <w:r w:rsidRPr="00832A38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Indicateur</w:t>
            </w:r>
          </w:p>
        </w:tc>
        <w:tc>
          <w:tcPr>
            <w:tcW w:w="411" w:type="pct"/>
            <w:vMerge w:val="restart"/>
            <w:shd w:val="clear" w:color="auto" w:fill="E7E6E6" w:themeFill="background2"/>
          </w:tcPr>
          <w:p w14:paraId="6DB729C7" w14:textId="77777777" w:rsidR="00691302" w:rsidRPr="00832A38" w:rsidRDefault="00691302" w:rsidP="007C31A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32A38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Calcul/définition</w:t>
            </w:r>
          </w:p>
        </w:tc>
        <w:tc>
          <w:tcPr>
            <w:tcW w:w="226" w:type="pct"/>
            <w:vMerge w:val="restart"/>
            <w:shd w:val="clear" w:color="auto" w:fill="E7E6E6" w:themeFill="background2"/>
          </w:tcPr>
          <w:p w14:paraId="26CA9F98" w14:textId="77777777" w:rsidR="00691302" w:rsidRPr="00832A38" w:rsidRDefault="00691302" w:rsidP="007C31A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32A38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Valeur initiale(T0)</w:t>
            </w:r>
          </w:p>
        </w:tc>
        <w:tc>
          <w:tcPr>
            <w:tcW w:w="1100" w:type="pct"/>
            <w:gridSpan w:val="6"/>
            <w:shd w:val="clear" w:color="auto" w:fill="E7E6E6" w:themeFill="background2"/>
          </w:tcPr>
          <w:p w14:paraId="46595E10" w14:textId="77777777" w:rsidR="00691302" w:rsidRPr="00832A38" w:rsidRDefault="00691302" w:rsidP="007C31A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32A38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Valeurs ciblées (prévues)é</w:t>
            </w:r>
          </w:p>
          <w:p w14:paraId="6D7A6F77" w14:textId="77777777" w:rsidR="00691302" w:rsidRPr="00832A38" w:rsidRDefault="00691302" w:rsidP="007C31A8">
            <w:pPr>
              <w:pStyle w:val="NormalWeb"/>
              <w:spacing w:before="0" w:beforeAutospacing="0" w:after="0" w:afterAutospacing="0"/>
              <w:rPr>
                <w:rFonts w:eastAsiaTheme="minorHAnsi"/>
                <w:kern w:val="2"/>
                <w:lang w:val="fr-FR" w:eastAsia="en-US"/>
                <w14:ligatures w14:val="standardContextual"/>
              </w:rPr>
            </w:pPr>
          </w:p>
        </w:tc>
        <w:tc>
          <w:tcPr>
            <w:tcW w:w="299" w:type="pct"/>
            <w:vMerge w:val="restart"/>
            <w:shd w:val="clear" w:color="auto" w:fill="E7E6E6" w:themeFill="background2"/>
          </w:tcPr>
          <w:p w14:paraId="0D131867" w14:textId="77777777" w:rsidR="00691302" w:rsidRPr="00832A38" w:rsidRDefault="00691302" w:rsidP="007C31A8">
            <w:pPr>
              <w:pStyle w:val="NormalWeb"/>
              <w:spacing w:before="0" w:beforeAutospacing="0" w:after="0" w:afterAutospacing="0"/>
              <w:rPr>
                <w:rFonts w:eastAsiaTheme="minorHAnsi"/>
                <w:kern w:val="2"/>
                <w:lang w:val="fr-FR" w:eastAsia="en-US"/>
                <w14:ligatures w14:val="standardContextual"/>
              </w:rPr>
            </w:pPr>
            <w:r w:rsidRPr="00832A38">
              <w:rPr>
                <w:rFonts w:eastAsiaTheme="minorHAnsi"/>
                <w:kern w:val="2"/>
                <w:lang w:val="fr-FR" w:eastAsia="en-US"/>
                <w14:ligatures w14:val="standardContextual"/>
              </w:rPr>
              <w:t>Source des données</w:t>
            </w:r>
          </w:p>
        </w:tc>
        <w:tc>
          <w:tcPr>
            <w:tcW w:w="379" w:type="pct"/>
            <w:vMerge w:val="restart"/>
            <w:shd w:val="clear" w:color="auto" w:fill="E7E6E6" w:themeFill="background2"/>
          </w:tcPr>
          <w:p w14:paraId="309BD7BF" w14:textId="77777777" w:rsidR="00691302" w:rsidRPr="00832A38" w:rsidRDefault="00691302" w:rsidP="007C31A8">
            <w:pPr>
              <w:pStyle w:val="NormalWeb"/>
              <w:spacing w:before="0" w:beforeAutospacing="0" w:after="0" w:afterAutospacing="0"/>
              <w:rPr>
                <w:rFonts w:eastAsiaTheme="minorHAnsi"/>
                <w:kern w:val="2"/>
                <w:lang w:val="fr-FR" w:eastAsia="en-US"/>
                <w14:ligatures w14:val="standardContextual"/>
              </w:rPr>
            </w:pPr>
            <w:r w:rsidRPr="00832A38">
              <w:rPr>
                <w:rFonts w:eastAsiaTheme="minorHAnsi"/>
                <w:kern w:val="2"/>
                <w:lang w:val="fr-FR" w:eastAsia="en-US"/>
                <w14:ligatures w14:val="standardContextual"/>
              </w:rPr>
              <w:t>Méthode recueil des données</w:t>
            </w:r>
          </w:p>
        </w:tc>
        <w:tc>
          <w:tcPr>
            <w:tcW w:w="405" w:type="pct"/>
            <w:vMerge w:val="restart"/>
            <w:shd w:val="clear" w:color="auto" w:fill="E7E6E6" w:themeFill="background2"/>
          </w:tcPr>
          <w:p w14:paraId="65B09A4B" w14:textId="77777777" w:rsidR="00691302" w:rsidRPr="00832A38" w:rsidRDefault="00691302" w:rsidP="007C31A8">
            <w:pPr>
              <w:pStyle w:val="NormalWeb"/>
              <w:spacing w:before="0" w:beforeAutospacing="0" w:after="0" w:afterAutospacing="0"/>
              <w:rPr>
                <w:rFonts w:eastAsiaTheme="minorHAnsi"/>
                <w:kern w:val="2"/>
                <w:lang w:val="fr-FR" w:eastAsia="en-US"/>
                <w14:ligatures w14:val="standardContextual"/>
              </w:rPr>
            </w:pPr>
            <w:r w:rsidRPr="00832A38">
              <w:rPr>
                <w:rFonts w:eastAsiaTheme="minorHAnsi"/>
                <w:kern w:val="2"/>
                <w:lang w:val="fr-FR" w:eastAsia="en-US"/>
                <w14:ligatures w14:val="standardContextual"/>
              </w:rPr>
              <w:t>Outil nécessaire</w:t>
            </w:r>
          </w:p>
        </w:tc>
        <w:tc>
          <w:tcPr>
            <w:tcW w:w="623" w:type="pct"/>
            <w:vMerge w:val="restart"/>
            <w:shd w:val="clear" w:color="auto" w:fill="E7E6E6" w:themeFill="background2"/>
          </w:tcPr>
          <w:p w14:paraId="431C1C44" w14:textId="77777777" w:rsidR="00691302" w:rsidRPr="00832A38" w:rsidRDefault="00691302" w:rsidP="007C31A8">
            <w:pPr>
              <w:pStyle w:val="NormalWeb"/>
              <w:spacing w:before="0" w:beforeAutospacing="0" w:after="0" w:afterAutospacing="0"/>
              <w:rPr>
                <w:rFonts w:eastAsiaTheme="minorHAnsi"/>
                <w:kern w:val="2"/>
                <w:lang w:val="fr-FR" w:eastAsia="en-US"/>
                <w14:ligatures w14:val="standardContextual"/>
              </w:rPr>
            </w:pPr>
            <w:r w:rsidRPr="00832A38">
              <w:rPr>
                <w:rFonts w:eastAsiaTheme="minorHAnsi"/>
                <w:kern w:val="2"/>
                <w:lang w:val="fr-FR" w:eastAsia="en-US"/>
                <w14:ligatures w14:val="standardContextual"/>
              </w:rPr>
              <w:t>Fréquence de recueil</w:t>
            </w:r>
          </w:p>
        </w:tc>
        <w:tc>
          <w:tcPr>
            <w:tcW w:w="696" w:type="pct"/>
            <w:vMerge w:val="restart"/>
            <w:shd w:val="clear" w:color="auto" w:fill="E7E6E6" w:themeFill="background2"/>
          </w:tcPr>
          <w:p w14:paraId="2875418F" w14:textId="77777777" w:rsidR="00691302" w:rsidRPr="00832A38" w:rsidRDefault="00691302" w:rsidP="007C31A8">
            <w:pPr>
              <w:pStyle w:val="NormalWeb"/>
              <w:spacing w:before="0" w:beforeAutospacing="0" w:after="0" w:afterAutospacing="0"/>
              <w:rPr>
                <w:rFonts w:eastAsiaTheme="minorHAnsi"/>
                <w:kern w:val="2"/>
                <w:lang w:val="fr-FR" w:eastAsia="en-US"/>
                <w14:ligatures w14:val="standardContextual"/>
              </w:rPr>
            </w:pPr>
            <w:r w:rsidRPr="00832A38">
              <w:rPr>
                <w:rFonts w:eastAsiaTheme="minorHAnsi"/>
                <w:kern w:val="2"/>
                <w:lang w:val="fr-FR" w:eastAsia="en-US"/>
                <w14:ligatures w14:val="standardContextual"/>
              </w:rPr>
              <w:t>Responsable de recueil</w:t>
            </w:r>
          </w:p>
        </w:tc>
      </w:tr>
      <w:bookmarkEnd w:id="27"/>
      <w:tr w:rsidR="00691302" w:rsidRPr="00832A38" w14:paraId="5A33601E" w14:textId="77777777" w:rsidTr="00691302">
        <w:trPr>
          <w:tblHeader/>
        </w:trPr>
        <w:tc>
          <w:tcPr>
            <w:tcW w:w="861" w:type="pct"/>
            <w:vMerge/>
            <w:shd w:val="clear" w:color="auto" w:fill="auto"/>
          </w:tcPr>
          <w:p w14:paraId="1076F220" w14:textId="77777777" w:rsidR="00691302" w:rsidRPr="00832A38" w:rsidRDefault="00691302" w:rsidP="007C31A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411" w:type="pct"/>
            <w:vMerge/>
            <w:shd w:val="clear" w:color="auto" w:fill="auto"/>
          </w:tcPr>
          <w:p w14:paraId="3E336E6C" w14:textId="77777777" w:rsidR="00691302" w:rsidRPr="00832A38" w:rsidRDefault="00691302" w:rsidP="007C31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" w:type="pct"/>
            <w:vMerge/>
            <w:shd w:val="clear" w:color="auto" w:fill="auto"/>
          </w:tcPr>
          <w:p w14:paraId="561FF2EF" w14:textId="77777777" w:rsidR="00691302" w:rsidRPr="00832A38" w:rsidRDefault="00691302" w:rsidP="007C31A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70" w:type="pct"/>
          </w:tcPr>
          <w:p w14:paraId="22B7A287" w14:textId="77777777" w:rsidR="00691302" w:rsidRPr="00832A38" w:rsidRDefault="00691302" w:rsidP="007C31A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32A38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R1</w:t>
            </w:r>
          </w:p>
        </w:tc>
        <w:tc>
          <w:tcPr>
            <w:tcW w:w="154" w:type="pct"/>
            <w:shd w:val="clear" w:color="auto" w:fill="auto"/>
          </w:tcPr>
          <w:p w14:paraId="79E2D780" w14:textId="77777777" w:rsidR="00691302" w:rsidRPr="00832A38" w:rsidRDefault="00691302" w:rsidP="007C31A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32A38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R2</w:t>
            </w:r>
          </w:p>
        </w:tc>
        <w:tc>
          <w:tcPr>
            <w:tcW w:w="154" w:type="pct"/>
          </w:tcPr>
          <w:p w14:paraId="0E724E20" w14:textId="77777777" w:rsidR="00691302" w:rsidRPr="00832A38" w:rsidRDefault="00691302" w:rsidP="007C31A8">
            <w:pPr>
              <w:pStyle w:val="NormalWeb"/>
              <w:spacing w:before="0" w:beforeAutospacing="0" w:after="0" w:afterAutospacing="0"/>
              <w:rPr>
                <w:rFonts w:eastAsiaTheme="minorHAnsi"/>
                <w:kern w:val="2"/>
                <w:lang w:val="fr-FR" w:eastAsia="en-US"/>
                <w14:ligatures w14:val="standardContextual"/>
              </w:rPr>
            </w:pPr>
            <w:r w:rsidRPr="00832A38">
              <w:rPr>
                <w:rFonts w:eastAsiaTheme="minorHAnsi"/>
                <w:kern w:val="2"/>
                <w:lang w:val="fr-FR" w:eastAsia="en-US"/>
                <w14:ligatures w14:val="standardContextual"/>
              </w:rPr>
              <w:t>R3</w:t>
            </w:r>
          </w:p>
        </w:tc>
        <w:tc>
          <w:tcPr>
            <w:tcW w:w="154" w:type="pct"/>
          </w:tcPr>
          <w:p w14:paraId="522BE895" w14:textId="77777777" w:rsidR="00691302" w:rsidRPr="00832A38" w:rsidRDefault="00691302" w:rsidP="007C31A8">
            <w:pPr>
              <w:pStyle w:val="NormalWeb"/>
              <w:spacing w:before="0" w:beforeAutospacing="0" w:after="0" w:afterAutospacing="0"/>
              <w:rPr>
                <w:rFonts w:eastAsiaTheme="minorHAnsi"/>
                <w:kern w:val="2"/>
                <w:lang w:val="fr-FR" w:eastAsia="en-US"/>
                <w14:ligatures w14:val="standardContextual"/>
              </w:rPr>
            </w:pPr>
            <w:r w:rsidRPr="00832A38">
              <w:rPr>
                <w:rFonts w:eastAsiaTheme="minorHAnsi"/>
                <w:kern w:val="2"/>
                <w:lang w:val="fr-FR" w:eastAsia="en-US"/>
                <w14:ligatures w14:val="standardContextual"/>
              </w:rPr>
              <w:t>R4</w:t>
            </w:r>
          </w:p>
        </w:tc>
        <w:tc>
          <w:tcPr>
            <w:tcW w:w="154" w:type="pct"/>
          </w:tcPr>
          <w:p w14:paraId="7986767D" w14:textId="77777777" w:rsidR="00691302" w:rsidRPr="00832A38" w:rsidRDefault="00691302" w:rsidP="007C31A8">
            <w:pPr>
              <w:pStyle w:val="NormalWeb"/>
              <w:spacing w:before="0" w:beforeAutospacing="0" w:after="0" w:afterAutospacing="0"/>
              <w:rPr>
                <w:rFonts w:eastAsiaTheme="minorHAnsi"/>
                <w:kern w:val="2"/>
                <w:lang w:val="fr-FR" w:eastAsia="en-US"/>
                <w14:ligatures w14:val="standardContextual"/>
              </w:rPr>
            </w:pPr>
            <w:r w:rsidRPr="00832A38">
              <w:rPr>
                <w:rFonts w:eastAsiaTheme="minorHAnsi"/>
                <w:kern w:val="2"/>
                <w:lang w:val="fr-FR" w:eastAsia="en-US"/>
                <w14:ligatures w14:val="standardContextual"/>
              </w:rPr>
              <w:t>R5</w:t>
            </w:r>
          </w:p>
        </w:tc>
        <w:tc>
          <w:tcPr>
            <w:tcW w:w="315" w:type="pct"/>
          </w:tcPr>
          <w:p w14:paraId="367C9BDC" w14:textId="77777777" w:rsidR="00691302" w:rsidRPr="00832A38" w:rsidRDefault="00691302" w:rsidP="007C31A8">
            <w:pPr>
              <w:pStyle w:val="NormalWeb"/>
              <w:spacing w:before="0" w:beforeAutospacing="0" w:after="0" w:afterAutospacing="0"/>
              <w:rPr>
                <w:rFonts w:eastAsiaTheme="minorHAnsi"/>
                <w:kern w:val="2"/>
                <w:lang w:val="fr-FR" w:eastAsia="en-US"/>
                <w14:ligatures w14:val="standardContextual"/>
              </w:rPr>
            </w:pPr>
            <w:r w:rsidRPr="00832A38">
              <w:rPr>
                <w:rFonts w:eastAsiaTheme="minorHAnsi"/>
                <w:kern w:val="2"/>
                <w:lang w:val="fr-FR" w:eastAsia="en-US"/>
                <w14:ligatures w14:val="standardContextual"/>
              </w:rPr>
              <w:t>TOTAL</w:t>
            </w:r>
          </w:p>
        </w:tc>
        <w:tc>
          <w:tcPr>
            <w:tcW w:w="299" w:type="pct"/>
            <w:vMerge/>
            <w:shd w:val="clear" w:color="auto" w:fill="auto"/>
          </w:tcPr>
          <w:p w14:paraId="657429E6" w14:textId="77777777" w:rsidR="00691302" w:rsidRPr="00832A38" w:rsidRDefault="00691302" w:rsidP="007C31A8">
            <w:pPr>
              <w:pStyle w:val="NormalWeb"/>
              <w:spacing w:before="0" w:beforeAutospacing="0" w:after="0" w:afterAutospacing="0"/>
              <w:rPr>
                <w:rFonts w:eastAsiaTheme="minorHAnsi"/>
                <w:kern w:val="2"/>
                <w:lang w:val="fr-FR" w:eastAsia="en-US"/>
                <w14:ligatures w14:val="standardContextual"/>
              </w:rPr>
            </w:pPr>
          </w:p>
        </w:tc>
        <w:tc>
          <w:tcPr>
            <w:tcW w:w="379" w:type="pct"/>
            <w:vMerge/>
            <w:shd w:val="clear" w:color="auto" w:fill="auto"/>
          </w:tcPr>
          <w:p w14:paraId="34785ABC" w14:textId="77777777" w:rsidR="00691302" w:rsidRPr="00832A38" w:rsidRDefault="00691302" w:rsidP="007C31A8">
            <w:pPr>
              <w:pStyle w:val="NormalWeb"/>
              <w:spacing w:before="0" w:beforeAutospacing="0" w:after="0" w:afterAutospacing="0"/>
              <w:rPr>
                <w:rFonts w:eastAsiaTheme="minorHAnsi"/>
                <w:kern w:val="2"/>
                <w:lang w:val="fr-FR" w:eastAsia="en-US"/>
                <w14:ligatures w14:val="standardContextual"/>
              </w:rPr>
            </w:pPr>
          </w:p>
        </w:tc>
        <w:tc>
          <w:tcPr>
            <w:tcW w:w="405" w:type="pct"/>
            <w:vMerge/>
            <w:shd w:val="clear" w:color="auto" w:fill="auto"/>
          </w:tcPr>
          <w:p w14:paraId="083DB3A5" w14:textId="77777777" w:rsidR="00691302" w:rsidRPr="00832A38" w:rsidRDefault="00691302" w:rsidP="007C31A8">
            <w:pPr>
              <w:pStyle w:val="NormalWeb"/>
              <w:spacing w:before="0" w:beforeAutospacing="0" w:after="0" w:afterAutospacing="0"/>
              <w:rPr>
                <w:rFonts w:eastAsiaTheme="minorHAnsi"/>
                <w:kern w:val="2"/>
                <w:lang w:val="fr-FR" w:eastAsia="en-US"/>
                <w14:ligatures w14:val="standardContextual"/>
              </w:rPr>
            </w:pPr>
          </w:p>
        </w:tc>
        <w:tc>
          <w:tcPr>
            <w:tcW w:w="623" w:type="pct"/>
            <w:vMerge/>
            <w:shd w:val="clear" w:color="auto" w:fill="auto"/>
          </w:tcPr>
          <w:p w14:paraId="42217025" w14:textId="77777777" w:rsidR="00691302" w:rsidRPr="00832A38" w:rsidRDefault="00691302" w:rsidP="007C31A8">
            <w:pPr>
              <w:pStyle w:val="NormalWeb"/>
              <w:spacing w:before="0" w:beforeAutospacing="0" w:after="0" w:afterAutospacing="0"/>
              <w:rPr>
                <w:rFonts w:eastAsiaTheme="minorHAnsi"/>
                <w:kern w:val="2"/>
                <w:lang w:val="fr-FR" w:eastAsia="en-US"/>
                <w14:ligatures w14:val="standardContextual"/>
              </w:rPr>
            </w:pPr>
          </w:p>
        </w:tc>
        <w:tc>
          <w:tcPr>
            <w:tcW w:w="696" w:type="pct"/>
            <w:vMerge/>
            <w:shd w:val="clear" w:color="auto" w:fill="auto"/>
          </w:tcPr>
          <w:p w14:paraId="17D825EB" w14:textId="77777777" w:rsidR="00691302" w:rsidRPr="00832A38" w:rsidRDefault="00691302" w:rsidP="007C31A8">
            <w:pPr>
              <w:pStyle w:val="NormalWeb"/>
              <w:spacing w:before="0" w:beforeAutospacing="0" w:after="0" w:afterAutospacing="0"/>
              <w:rPr>
                <w:rFonts w:eastAsiaTheme="minorHAnsi"/>
                <w:kern w:val="2"/>
                <w:lang w:val="fr-FR" w:eastAsia="en-US"/>
                <w14:ligatures w14:val="standardContextual"/>
              </w:rPr>
            </w:pPr>
          </w:p>
        </w:tc>
      </w:tr>
      <w:tr w:rsidR="00691302" w:rsidRPr="00832A38" w14:paraId="5542FBD7" w14:textId="77777777" w:rsidTr="00691302">
        <w:tc>
          <w:tcPr>
            <w:tcW w:w="861" w:type="pct"/>
            <w:shd w:val="clear" w:color="auto" w:fill="auto"/>
          </w:tcPr>
          <w:p w14:paraId="648B7305" w14:textId="77777777" w:rsidR="00691302" w:rsidRPr="00832A38" w:rsidRDefault="00691302" w:rsidP="007C31A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32A38">
              <w:rPr>
                <w:rFonts w:ascii="Times New Roman" w:hAnsi="Times New Roman" w:cs="Times New Roman"/>
                <w:sz w:val="24"/>
                <w:szCs w:val="24"/>
              </w:rPr>
              <w:t>Nombre de contrats d’engagement signés</w:t>
            </w:r>
          </w:p>
        </w:tc>
        <w:tc>
          <w:tcPr>
            <w:tcW w:w="411" w:type="pct"/>
            <w:shd w:val="clear" w:color="auto" w:fill="auto"/>
          </w:tcPr>
          <w:p w14:paraId="54C86A8C" w14:textId="77777777" w:rsidR="00691302" w:rsidRPr="00832A38" w:rsidRDefault="00691302" w:rsidP="007C31A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32A38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Cumul du nombre</w:t>
            </w:r>
          </w:p>
        </w:tc>
        <w:tc>
          <w:tcPr>
            <w:tcW w:w="226" w:type="pct"/>
            <w:shd w:val="clear" w:color="auto" w:fill="auto"/>
          </w:tcPr>
          <w:p w14:paraId="27AC4DA2" w14:textId="77777777" w:rsidR="00691302" w:rsidRPr="00832A38" w:rsidRDefault="00691302" w:rsidP="007C31A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32A38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</w:t>
            </w:r>
          </w:p>
        </w:tc>
        <w:tc>
          <w:tcPr>
            <w:tcW w:w="170" w:type="pct"/>
          </w:tcPr>
          <w:p w14:paraId="182B125A" w14:textId="77777777" w:rsidR="00691302" w:rsidRPr="00832A38" w:rsidRDefault="00691302" w:rsidP="007C31A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32A38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30</w:t>
            </w:r>
          </w:p>
        </w:tc>
        <w:tc>
          <w:tcPr>
            <w:tcW w:w="154" w:type="pct"/>
            <w:shd w:val="clear" w:color="auto" w:fill="auto"/>
          </w:tcPr>
          <w:p w14:paraId="476BB9A5" w14:textId="77777777" w:rsidR="00691302" w:rsidRPr="00832A38" w:rsidRDefault="00691302" w:rsidP="007C31A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32A38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</w:t>
            </w:r>
          </w:p>
        </w:tc>
        <w:tc>
          <w:tcPr>
            <w:tcW w:w="154" w:type="pct"/>
          </w:tcPr>
          <w:p w14:paraId="0ABDDC91" w14:textId="77777777" w:rsidR="00691302" w:rsidRPr="00832A38" w:rsidRDefault="00691302" w:rsidP="007C31A8">
            <w:pPr>
              <w:pStyle w:val="NormalWeb"/>
              <w:spacing w:before="0" w:beforeAutospacing="0" w:after="0" w:afterAutospacing="0"/>
              <w:jc w:val="both"/>
              <w:rPr>
                <w:rFonts w:eastAsiaTheme="minorHAnsi"/>
                <w:kern w:val="2"/>
                <w:lang w:val="fr-FR" w:eastAsia="en-US"/>
                <w14:ligatures w14:val="standardContextual"/>
              </w:rPr>
            </w:pPr>
            <w:r w:rsidRPr="00832A38">
              <w:rPr>
                <w:rFonts w:eastAsiaTheme="minorHAnsi"/>
                <w:kern w:val="2"/>
                <w:lang w:val="fr-FR" w:eastAsia="en-US"/>
                <w14:ligatures w14:val="standardContextual"/>
              </w:rPr>
              <w:t>0</w:t>
            </w:r>
          </w:p>
        </w:tc>
        <w:tc>
          <w:tcPr>
            <w:tcW w:w="154" w:type="pct"/>
          </w:tcPr>
          <w:p w14:paraId="30C35030" w14:textId="77777777" w:rsidR="00691302" w:rsidRPr="00832A38" w:rsidRDefault="00691302" w:rsidP="007C31A8">
            <w:pPr>
              <w:pStyle w:val="NormalWeb"/>
              <w:spacing w:before="0" w:beforeAutospacing="0" w:after="0" w:afterAutospacing="0"/>
              <w:jc w:val="both"/>
              <w:rPr>
                <w:rFonts w:eastAsiaTheme="minorHAnsi"/>
                <w:kern w:val="2"/>
                <w:lang w:val="fr-FR" w:eastAsia="en-US"/>
                <w14:ligatures w14:val="standardContextual"/>
              </w:rPr>
            </w:pPr>
            <w:r w:rsidRPr="00832A38">
              <w:rPr>
                <w:rFonts w:eastAsiaTheme="minorHAnsi"/>
                <w:kern w:val="2"/>
                <w:lang w:val="fr-FR" w:eastAsia="en-US"/>
                <w14:ligatures w14:val="standardContextual"/>
              </w:rPr>
              <w:t>0</w:t>
            </w:r>
          </w:p>
        </w:tc>
        <w:tc>
          <w:tcPr>
            <w:tcW w:w="154" w:type="pct"/>
          </w:tcPr>
          <w:p w14:paraId="4FE80D0A" w14:textId="77777777" w:rsidR="00691302" w:rsidRPr="00832A38" w:rsidRDefault="00691302" w:rsidP="007C31A8">
            <w:pPr>
              <w:pStyle w:val="NormalWeb"/>
              <w:spacing w:before="0" w:beforeAutospacing="0" w:after="0" w:afterAutospacing="0"/>
              <w:jc w:val="both"/>
              <w:rPr>
                <w:rFonts w:eastAsiaTheme="minorHAnsi"/>
                <w:kern w:val="2"/>
                <w:lang w:val="fr-FR" w:eastAsia="en-US"/>
                <w14:ligatures w14:val="standardContextual"/>
              </w:rPr>
            </w:pPr>
            <w:r w:rsidRPr="00832A38">
              <w:rPr>
                <w:rFonts w:eastAsiaTheme="minorHAnsi"/>
                <w:kern w:val="2"/>
                <w:lang w:val="fr-FR" w:eastAsia="en-US"/>
                <w14:ligatures w14:val="standardContextual"/>
              </w:rPr>
              <w:t>0</w:t>
            </w:r>
          </w:p>
        </w:tc>
        <w:tc>
          <w:tcPr>
            <w:tcW w:w="315" w:type="pct"/>
          </w:tcPr>
          <w:p w14:paraId="14491D0A" w14:textId="77777777" w:rsidR="00691302" w:rsidRPr="00832A38" w:rsidRDefault="00691302" w:rsidP="007C31A8">
            <w:pPr>
              <w:pStyle w:val="NormalWeb"/>
              <w:spacing w:before="0" w:beforeAutospacing="0" w:after="0" w:afterAutospacing="0"/>
              <w:jc w:val="both"/>
              <w:rPr>
                <w:rFonts w:eastAsiaTheme="minorHAnsi"/>
                <w:kern w:val="2"/>
                <w:lang w:val="fr-FR" w:eastAsia="en-US"/>
                <w14:ligatures w14:val="standardContextual"/>
              </w:rPr>
            </w:pPr>
            <w:r w:rsidRPr="00832A38">
              <w:rPr>
                <w:rFonts w:eastAsiaTheme="minorHAnsi"/>
                <w:kern w:val="2"/>
                <w:lang w:val="fr-FR" w:eastAsia="en-US"/>
                <w14:ligatures w14:val="standardContextual"/>
              </w:rPr>
              <w:t>30</w:t>
            </w:r>
          </w:p>
        </w:tc>
        <w:tc>
          <w:tcPr>
            <w:tcW w:w="299" w:type="pct"/>
            <w:shd w:val="clear" w:color="auto" w:fill="auto"/>
          </w:tcPr>
          <w:p w14:paraId="53EBCB65" w14:textId="77777777" w:rsidR="00691302" w:rsidRPr="00832A38" w:rsidRDefault="00691302" w:rsidP="007C31A8">
            <w:pPr>
              <w:pStyle w:val="NormalWeb"/>
              <w:spacing w:before="0" w:beforeAutospacing="0" w:after="0" w:afterAutospacing="0"/>
              <w:jc w:val="both"/>
              <w:rPr>
                <w:rFonts w:eastAsiaTheme="minorHAnsi"/>
                <w:kern w:val="2"/>
                <w:lang w:val="fr-FR" w:eastAsia="en-US"/>
                <w14:ligatures w14:val="standardContextual"/>
              </w:rPr>
            </w:pPr>
            <w:r w:rsidRPr="00832A38">
              <w:rPr>
                <w:rFonts w:eastAsiaTheme="minorHAnsi"/>
                <w:kern w:val="2"/>
                <w:lang w:val="fr-FR" w:eastAsia="en-US"/>
                <w14:ligatures w14:val="standardContextual"/>
              </w:rPr>
              <w:t>Les contrats</w:t>
            </w:r>
          </w:p>
        </w:tc>
        <w:tc>
          <w:tcPr>
            <w:tcW w:w="379" w:type="pct"/>
            <w:shd w:val="clear" w:color="auto" w:fill="auto"/>
          </w:tcPr>
          <w:p w14:paraId="17E6B577" w14:textId="77777777" w:rsidR="00691302" w:rsidRPr="00832A38" w:rsidRDefault="00691302" w:rsidP="007C31A8">
            <w:pPr>
              <w:pStyle w:val="NormalWeb"/>
              <w:spacing w:before="0" w:beforeAutospacing="0" w:after="0" w:afterAutospacing="0"/>
              <w:jc w:val="both"/>
              <w:rPr>
                <w:rFonts w:eastAsiaTheme="minorHAnsi"/>
                <w:kern w:val="2"/>
                <w:lang w:val="fr-FR" w:eastAsia="en-US"/>
                <w14:ligatures w14:val="standardContextual"/>
              </w:rPr>
            </w:pPr>
            <w:r w:rsidRPr="00832A38">
              <w:rPr>
                <w:rFonts w:eastAsiaTheme="minorHAnsi"/>
                <w:kern w:val="2"/>
                <w:lang w:val="fr-FR" w:eastAsia="en-US"/>
                <w14:ligatures w14:val="standardContextual"/>
              </w:rPr>
              <w:t>Comptabiliser le nombre de contrats</w:t>
            </w:r>
          </w:p>
        </w:tc>
        <w:tc>
          <w:tcPr>
            <w:tcW w:w="405" w:type="pct"/>
            <w:shd w:val="clear" w:color="auto" w:fill="auto"/>
          </w:tcPr>
          <w:p w14:paraId="08CC4C8F" w14:textId="77777777" w:rsidR="00691302" w:rsidRPr="00832A38" w:rsidRDefault="00691302" w:rsidP="007C31A8">
            <w:pPr>
              <w:pStyle w:val="NormalWeb"/>
              <w:spacing w:before="0" w:beforeAutospacing="0" w:after="0" w:afterAutospacing="0"/>
              <w:jc w:val="both"/>
              <w:rPr>
                <w:rFonts w:eastAsiaTheme="minorHAnsi"/>
                <w:kern w:val="2"/>
                <w:lang w:val="fr-FR" w:eastAsia="en-US"/>
                <w14:ligatures w14:val="standardContextual"/>
              </w:rPr>
            </w:pPr>
            <w:r w:rsidRPr="00832A38">
              <w:rPr>
                <w:rFonts w:eastAsiaTheme="minorHAnsi"/>
                <w:kern w:val="2"/>
                <w:lang w:val="fr-FR" w:eastAsia="en-US"/>
                <w14:ligatures w14:val="standardContextual"/>
              </w:rPr>
              <w:t xml:space="preserve">Fiche de collecte </w:t>
            </w:r>
          </w:p>
        </w:tc>
        <w:tc>
          <w:tcPr>
            <w:tcW w:w="623" w:type="pct"/>
            <w:shd w:val="clear" w:color="auto" w:fill="auto"/>
          </w:tcPr>
          <w:p w14:paraId="20A1B183" w14:textId="77777777" w:rsidR="00691302" w:rsidRPr="00832A38" w:rsidRDefault="00691302" w:rsidP="007C31A8">
            <w:pPr>
              <w:pStyle w:val="NormalWeb"/>
              <w:spacing w:before="0" w:beforeAutospacing="0" w:after="0" w:afterAutospacing="0"/>
              <w:jc w:val="both"/>
              <w:rPr>
                <w:rFonts w:eastAsiaTheme="minorHAnsi"/>
                <w:kern w:val="2"/>
                <w:lang w:val="fr-FR" w:eastAsia="en-US"/>
                <w14:ligatures w14:val="standardContextual"/>
              </w:rPr>
            </w:pPr>
            <w:r w:rsidRPr="00832A38">
              <w:rPr>
                <w:rFonts w:eastAsiaTheme="minorHAnsi"/>
                <w:kern w:val="2"/>
                <w:lang w:val="fr-FR" w:eastAsia="en-US"/>
                <w14:ligatures w14:val="standardContextual"/>
              </w:rPr>
              <w:t xml:space="preserve">Annuelle </w:t>
            </w:r>
          </w:p>
        </w:tc>
        <w:tc>
          <w:tcPr>
            <w:tcW w:w="696" w:type="pct"/>
            <w:shd w:val="clear" w:color="auto" w:fill="auto"/>
          </w:tcPr>
          <w:p w14:paraId="7623C4D4" w14:textId="77777777" w:rsidR="00691302" w:rsidRPr="00832A38" w:rsidRDefault="00691302" w:rsidP="007C31A8">
            <w:pPr>
              <w:pStyle w:val="NormalWeb"/>
              <w:spacing w:before="0" w:beforeAutospacing="0" w:after="0" w:afterAutospacing="0"/>
              <w:jc w:val="both"/>
              <w:rPr>
                <w:rFonts w:eastAsiaTheme="minorHAnsi"/>
                <w:kern w:val="2"/>
                <w:lang w:val="fr-FR" w:eastAsia="en-US"/>
                <w14:ligatures w14:val="standardContextual"/>
              </w:rPr>
            </w:pPr>
            <w:r w:rsidRPr="00832A38">
              <w:rPr>
                <w:rFonts w:eastAsiaTheme="minorHAnsi"/>
                <w:kern w:val="2"/>
                <w:lang w:val="fr-FR" w:eastAsia="en-US"/>
                <w14:ligatures w14:val="standardContextual"/>
              </w:rPr>
              <w:t>AT</w:t>
            </w:r>
          </w:p>
        </w:tc>
      </w:tr>
      <w:tr w:rsidR="00691302" w:rsidRPr="00832A38" w14:paraId="4574C903" w14:textId="77777777" w:rsidTr="00691302">
        <w:tc>
          <w:tcPr>
            <w:tcW w:w="861" w:type="pct"/>
            <w:shd w:val="clear" w:color="auto" w:fill="auto"/>
          </w:tcPr>
          <w:p w14:paraId="55D6CBC2" w14:textId="77777777" w:rsidR="00691302" w:rsidRPr="00832A38" w:rsidRDefault="00691302" w:rsidP="007C31A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32A38">
              <w:rPr>
                <w:rFonts w:ascii="Times New Roman" w:hAnsi="Times New Roman" w:cs="Times New Roman"/>
                <w:sz w:val="24"/>
                <w:szCs w:val="24"/>
              </w:rPr>
              <w:t>Liste des types d’engagements honorés</w:t>
            </w:r>
          </w:p>
        </w:tc>
        <w:tc>
          <w:tcPr>
            <w:tcW w:w="411" w:type="pct"/>
            <w:shd w:val="clear" w:color="auto" w:fill="auto"/>
          </w:tcPr>
          <w:p w14:paraId="2C53A493" w14:textId="77777777" w:rsidR="00691302" w:rsidRPr="00832A38" w:rsidRDefault="00691302" w:rsidP="007C31A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32A38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Somme </w:t>
            </w:r>
          </w:p>
        </w:tc>
        <w:tc>
          <w:tcPr>
            <w:tcW w:w="226" w:type="pct"/>
            <w:shd w:val="clear" w:color="auto" w:fill="auto"/>
          </w:tcPr>
          <w:p w14:paraId="1FDD5FBD" w14:textId="77777777" w:rsidR="00691302" w:rsidRPr="00832A38" w:rsidRDefault="00691302" w:rsidP="007C31A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32A38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</w:t>
            </w:r>
          </w:p>
        </w:tc>
        <w:tc>
          <w:tcPr>
            <w:tcW w:w="170" w:type="pct"/>
          </w:tcPr>
          <w:p w14:paraId="0AAEA251" w14:textId="77777777" w:rsidR="00691302" w:rsidRPr="00832A38" w:rsidRDefault="00691302" w:rsidP="007C31A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32A38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10</w:t>
            </w:r>
          </w:p>
        </w:tc>
        <w:tc>
          <w:tcPr>
            <w:tcW w:w="154" w:type="pct"/>
            <w:shd w:val="clear" w:color="auto" w:fill="auto"/>
          </w:tcPr>
          <w:p w14:paraId="6895A9EE" w14:textId="77777777" w:rsidR="00691302" w:rsidRPr="00832A38" w:rsidRDefault="00691302" w:rsidP="007C31A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54" w:type="pct"/>
          </w:tcPr>
          <w:p w14:paraId="50A50B9E" w14:textId="77777777" w:rsidR="00691302" w:rsidRPr="00832A38" w:rsidRDefault="00691302" w:rsidP="007C31A8">
            <w:pPr>
              <w:pStyle w:val="NormalWeb"/>
              <w:spacing w:before="0" w:beforeAutospacing="0" w:after="0" w:afterAutospacing="0"/>
              <w:jc w:val="both"/>
              <w:rPr>
                <w:rFonts w:eastAsiaTheme="minorHAnsi"/>
                <w:kern w:val="2"/>
                <w:lang w:val="fr-FR" w:eastAsia="en-US"/>
                <w14:ligatures w14:val="standardContextual"/>
              </w:rPr>
            </w:pPr>
          </w:p>
        </w:tc>
        <w:tc>
          <w:tcPr>
            <w:tcW w:w="154" w:type="pct"/>
          </w:tcPr>
          <w:p w14:paraId="66BB8569" w14:textId="77777777" w:rsidR="00691302" w:rsidRPr="00832A38" w:rsidRDefault="00691302" w:rsidP="007C31A8">
            <w:pPr>
              <w:pStyle w:val="NormalWeb"/>
              <w:spacing w:before="0" w:beforeAutospacing="0" w:after="0" w:afterAutospacing="0"/>
              <w:jc w:val="both"/>
              <w:rPr>
                <w:rFonts w:eastAsiaTheme="minorHAnsi"/>
                <w:kern w:val="2"/>
                <w:lang w:val="fr-FR" w:eastAsia="en-US"/>
                <w14:ligatures w14:val="standardContextual"/>
              </w:rPr>
            </w:pPr>
          </w:p>
        </w:tc>
        <w:tc>
          <w:tcPr>
            <w:tcW w:w="154" w:type="pct"/>
          </w:tcPr>
          <w:p w14:paraId="42FA0541" w14:textId="77777777" w:rsidR="00691302" w:rsidRPr="00832A38" w:rsidRDefault="00691302" w:rsidP="007C31A8">
            <w:pPr>
              <w:pStyle w:val="NormalWeb"/>
              <w:spacing w:before="0" w:beforeAutospacing="0" w:after="0" w:afterAutospacing="0"/>
              <w:jc w:val="both"/>
              <w:rPr>
                <w:rFonts w:eastAsiaTheme="minorHAnsi"/>
                <w:kern w:val="2"/>
                <w:lang w:val="fr-FR" w:eastAsia="en-US"/>
                <w14:ligatures w14:val="standardContextual"/>
              </w:rPr>
            </w:pPr>
          </w:p>
        </w:tc>
        <w:tc>
          <w:tcPr>
            <w:tcW w:w="315" w:type="pct"/>
          </w:tcPr>
          <w:p w14:paraId="0CA86EF9" w14:textId="77777777" w:rsidR="00691302" w:rsidRPr="00832A38" w:rsidRDefault="00691302" w:rsidP="007C31A8">
            <w:pPr>
              <w:pStyle w:val="NormalWeb"/>
              <w:spacing w:before="0" w:beforeAutospacing="0" w:after="0" w:afterAutospacing="0"/>
              <w:jc w:val="both"/>
              <w:rPr>
                <w:rFonts w:eastAsiaTheme="minorHAnsi"/>
                <w:kern w:val="2"/>
                <w:lang w:val="fr-FR" w:eastAsia="en-US"/>
                <w14:ligatures w14:val="standardContextual"/>
              </w:rPr>
            </w:pPr>
            <w:r w:rsidRPr="00832A38">
              <w:rPr>
                <w:rFonts w:eastAsiaTheme="minorHAnsi"/>
                <w:kern w:val="2"/>
                <w:lang w:val="fr-FR" w:eastAsia="en-US"/>
                <w14:ligatures w14:val="standardContextual"/>
              </w:rPr>
              <w:t>10</w:t>
            </w:r>
          </w:p>
        </w:tc>
        <w:tc>
          <w:tcPr>
            <w:tcW w:w="299" w:type="pct"/>
            <w:shd w:val="clear" w:color="auto" w:fill="auto"/>
          </w:tcPr>
          <w:p w14:paraId="34B61090" w14:textId="77777777" w:rsidR="00691302" w:rsidRPr="00832A38" w:rsidRDefault="00691302" w:rsidP="007C31A8">
            <w:pPr>
              <w:pStyle w:val="NormalWeb"/>
              <w:spacing w:before="0" w:beforeAutospacing="0" w:after="0" w:afterAutospacing="0"/>
              <w:jc w:val="both"/>
              <w:rPr>
                <w:rFonts w:eastAsiaTheme="minorHAnsi"/>
                <w:kern w:val="2"/>
                <w:lang w:val="fr-FR" w:eastAsia="en-US"/>
                <w14:ligatures w14:val="standardContextual"/>
              </w:rPr>
            </w:pPr>
            <w:r w:rsidRPr="00832A38">
              <w:rPr>
                <w:rFonts w:eastAsiaTheme="minorHAnsi"/>
                <w:kern w:val="2"/>
                <w:lang w:val="fr-FR" w:eastAsia="en-US"/>
                <w14:ligatures w14:val="standardContextual"/>
              </w:rPr>
              <w:t>Rapport d’activités</w:t>
            </w:r>
          </w:p>
        </w:tc>
        <w:tc>
          <w:tcPr>
            <w:tcW w:w="379" w:type="pct"/>
            <w:shd w:val="clear" w:color="auto" w:fill="auto"/>
          </w:tcPr>
          <w:p w14:paraId="47A63071" w14:textId="77777777" w:rsidR="00691302" w:rsidRPr="00832A38" w:rsidRDefault="00691302" w:rsidP="007C31A8">
            <w:pPr>
              <w:pStyle w:val="NormalWeb"/>
              <w:spacing w:before="0" w:beforeAutospacing="0" w:after="0" w:afterAutospacing="0"/>
              <w:jc w:val="both"/>
              <w:rPr>
                <w:rFonts w:eastAsiaTheme="minorHAnsi"/>
                <w:kern w:val="2"/>
                <w:lang w:val="fr-FR" w:eastAsia="en-US"/>
                <w14:ligatures w14:val="standardContextual"/>
              </w:rPr>
            </w:pPr>
            <w:r w:rsidRPr="00832A38">
              <w:rPr>
                <w:rFonts w:eastAsiaTheme="minorHAnsi"/>
                <w:kern w:val="2"/>
                <w:lang w:val="fr-FR" w:eastAsia="en-US"/>
                <w14:ligatures w14:val="standardContextual"/>
              </w:rPr>
              <w:t xml:space="preserve">Entretien </w:t>
            </w:r>
          </w:p>
        </w:tc>
        <w:tc>
          <w:tcPr>
            <w:tcW w:w="405" w:type="pct"/>
            <w:shd w:val="clear" w:color="auto" w:fill="auto"/>
          </w:tcPr>
          <w:p w14:paraId="4D9D2782" w14:textId="77777777" w:rsidR="00691302" w:rsidRPr="00832A38" w:rsidRDefault="00691302" w:rsidP="007C31A8">
            <w:pPr>
              <w:pStyle w:val="NormalWeb"/>
              <w:spacing w:before="0" w:beforeAutospacing="0" w:after="0" w:afterAutospacing="0"/>
              <w:jc w:val="both"/>
              <w:rPr>
                <w:rFonts w:eastAsiaTheme="minorHAnsi"/>
                <w:kern w:val="2"/>
                <w:lang w:val="fr-FR" w:eastAsia="en-US"/>
                <w14:ligatures w14:val="standardContextual"/>
              </w:rPr>
            </w:pPr>
            <w:r w:rsidRPr="00832A38">
              <w:rPr>
                <w:rFonts w:eastAsiaTheme="minorHAnsi"/>
                <w:kern w:val="2"/>
                <w:lang w:val="fr-FR" w:eastAsia="en-US"/>
                <w14:ligatures w14:val="standardContextual"/>
              </w:rPr>
              <w:t xml:space="preserve">Questionnaire </w:t>
            </w:r>
          </w:p>
        </w:tc>
        <w:tc>
          <w:tcPr>
            <w:tcW w:w="623" w:type="pct"/>
            <w:shd w:val="clear" w:color="auto" w:fill="auto"/>
          </w:tcPr>
          <w:p w14:paraId="21017281" w14:textId="77777777" w:rsidR="00691302" w:rsidRPr="00832A38" w:rsidRDefault="00691302" w:rsidP="007C31A8">
            <w:pPr>
              <w:pStyle w:val="NormalWeb"/>
              <w:spacing w:before="0" w:beforeAutospacing="0" w:after="0" w:afterAutospacing="0"/>
              <w:jc w:val="both"/>
              <w:rPr>
                <w:rFonts w:eastAsiaTheme="minorHAnsi"/>
                <w:kern w:val="2"/>
                <w:lang w:val="fr-FR" w:eastAsia="en-US"/>
                <w14:ligatures w14:val="standardContextual"/>
              </w:rPr>
            </w:pPr>
            <w:r w:rsidRPr="00832A38">
              <w:rPr>
                <w:rFonts w:eastAsiaTheme="minorHAnsi"/>
                <w:kern w:val="2"/>
                <w:lang w:val="fr-FR" w:eastAsia="en-US"/>
                <w14:ligatures w14:val="standardContextual"/>
              </w:rPr>
              <w:t xml:space="preserve">Annuelle </w:t>
            </w:r>
          </w:p>
        </w:tc>
        <w:tc>
          <w:tcPr>
            <w:tcW w:w="696" w:type="pct"/>
            <w:shd w:val="clear" w:color="auto" w:fill="auto"/>
          </w:tcPr>
          <w:p w14:paraId="4F929541" w14:textId="77777777" w:rsidR="00691302" w:rsidRPr="00832A38" w:rsidRDefault="00691302" w:rsidP="007C31A8">
            <w:pPr>
              <w:pStyle w:val="NormalWeb"/>
              <w:spacing w:before="0" w:beforeAutospacing="0" w:after="0" w:afterAutospacing="0"/>
              <w:jc w:val="both"/>
              <w:rPr>
                <w:rFonts w:eastAsiaTheme="minorHAnsi"/>
                <w:kern w:val="2"/>
                <w:lang w:val="fr-FR" w:eastAsia="en-US"/>
                <w14:ligatures w14:val="standardContextual"/>
              </w:rPr>
            </w:pPr>
            <w:r w:rsidRPr="00832A38">
              <w:rPr>
                <w:rFonts w:eastAsiaTheme="minorHAnsi"/>
                <w:kern w:val="2"/>
                <w:lang w:val="fr-FR" w:eastAsia="en-US"/>
                <w14:ligatures w14:val="standardContextual"/>
              </w:rPr>
              <w:t>AT</w:t>
            </w:r>
          </w:p>
        </w:tc>
      </w:tr>
      <w:tr w:rsidR="00691302" w:rsidRPr="00832A38" w14:paraId="760D65B7" w14:textId="77777777" w:rsidTr="00691302">
        <w:tc>
          <w:tcPr>
            <w:tcW w:w="861" w:type="pct"/>
            <w:shd w:val="clear" w:color="auto" w:fill="auto"/>
          </w:tcPr>
          <w:p w14:paraId="1FFC6DCA" w14:textId="77777777" w:rsidR="00691302" w:rsidRPr="00832A38" w:rsidRDefault="00691302" w:rsidP="007C31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A38">
              <w:rPr>
                <w:rFonts w:ascii="Times New Roman" w:hAnsi="Times New Roman" w:cs="Times New Roman"/>
                <w:sz w:val="24"/>
                <w:szCs w:val="24"/>
              </w:rPr>
              <w:t xml:space="preserve">Nombre de communautés qui se sont appropriées les facteurs de la </w:t>
            </w:r>
            <w:proofErr w:type="spellStart"/>
            <w:r w:rsidRPr="00832A38">
              <w:rPr>
                <w:rFonts w:ascii="Times New Roman" w:hAnsi="Times New Roman" w:cs="Times New Roman"/>
                <w:sz w:val="24"/>
                <w:szCs w:val="24"/>
              </w:rPr>
              <w:t>scolfille</w:t>
            </w:r>
            <w:proofErr w:type="spellEnd"/>
          </w:p>
        </w:tc>
        <w:tc>
          <w:tcPr>
            <w:tcW w:w="411" w:type="pct"/>
            <w:shd w:val="clear" w:color="auto" w:fill="auto"/>
          </w:tcPr>
          <w:p w14:paraId="320CB2AE" w14:textId="77777777" w:rsidR="00691302" w:rsidRPr="00832A38" w:rsidRDefault="00691302" w:rsidP="007C31A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32A38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Somme </w:t>
            </w:r>
          </w:p>
        </w:tc>
        <w:tc>
          <w:tcPr>
            <w:tcW w:w="226" w:type="pct"/>
            <w:shd w:val="clear" w:color="auto" w:fill="auto"/>
          </w:tcPr>
          <w:p w14:paraId="2C2F7DF3" w14:textId="77777777" w:rsidR="00691302" w:rsidRPr="00832A38" w:rsidRDefault="00691302" w:rsidP="007C31A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32A38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</w:t>
            </w:r>
          </w:p>
        </w:tc>
        <w:tc>
          <w:tcPr>
            <w:tcW w:w="170" w:type="pct"/>
          </w:tcPr>
          <w:p w14:paraId="34FFAAB8" w14:textId="77777777" w:rsidR="00691302" w:rsidRPr="00832A38" w:rsidRDefault="00691302" w:rsidP="007C31A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32A38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30</w:t>
            </w:r>
          </w:p>
        </w:tc>
        <w:tc>
          <w:tcPr>
            <w:tcW w:w="154" w:type="pct"/>
            <w:shd w:val="clear" w:color="auto" w:fill="auto"/>
          </w:tcPr>
          <w:p w14:paraId="4F452DB5" w14:textId="77777777" w:rsidR="00691302" w:rsidRPr="00832A38" w:rsidRDefault="00691302" w:rsidP="007C31A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54" w:type="pct"/>
          </w:tcPr>
          <w:p w14:paraId="2BF762EE" w14:textId="77777777" w:rsidR="00691302" w:rsidRPr="00832A38" w:rsidRDefault="00691302" w:rsidP="007C31A8">
            <w:pPr>
              <w:pStyle w:val="NormalWeb"/>
              <w:spacing w:before="0" w:beforeAutospacing="0" w:after="0" w:afterAutospacing="0"/>
              <w:jc w:val="both"/>
              <w:rPr>
                <w:rFonts w:eastAsiaTheme="minorHAnsi"/>
                <w:kern w:val="2"/>
                <w:lang w:val="fr-FR" w:eastAsia="en-US"/>
                <w14:ligatures w14:val="standardContextual"/>
              </w:rPr>
            </w:pPr>
          </w:p>
        </w:tc>
        <w:tc>
          <w:tcPr>
            <w:tcW w:w="154" w:type="pct"/>
          </w:tcPr>
          <w:p w14:paraId="4C9B06B2" w14:textId="77777777" w:rsidR="00691302" w:rsidRPr="00832A38" w:rsidRDefault="00691302" w:rsidP="007C31A8">
            <w:pPr>
              <w:pStyle w:val="NormalWeb"/>
              <w:spacing w:before="0" w:beforeAutospacing="0" w:after="0" w:afterAutospacing="0"/>
              <w:jc w:val="both"/>
              <w:rPr>
                <w:rFonts w:eastAsiaTheme="minorHAnsi"/>
                <w:kern w:val="2"/>
                <w:lang w:val="fr-FR" w:eastAsia="en-US"/>
                <w14:ligatures w14:val="standardContextual"/>
              </w:rPr>
            </w:pPr>
          </w:p>
        </w:tc>
        <w:tc>
          <w:tcPr>
            <w:tcW w:w="154" w:type="pct"/>
          </w:tcPr>
          <w:p w14:paraId="725CCA61" w14:textId="77777777" w:rsidR="00691302" w:rsidRPr="00832A38" w:rsidRDefault="00691302" w:rsidP="007C31A8">
            <w:pPr>
              <w:pStyle w:val="NormalWeb"/>
              <w:spacing w:before="0" w:beforeAutospacing="0" w:after="0" w:afterAutospacing="0"/>
              <w:jc w:val="both"/>
              <w:rPr>
                <w:rFonts w:eastAsiaTheme="minorHAnsi"/>
                <w:kern w:val="2"/>
                <w:lang w:val="fr-FR" w:eastAsia="en-US"/>
                <w14:ligatures w14:val="standardContextual"/>
              </w:rPr>
            </w:pPr>
          </w:p>
        </w:tc>
        <w:tc>
          <w:tcPr>
            <w:tcW w:w="315" w:type="pct"/>
          </w:tcPr>
          <w:p w14:paraId="6CCCE4C5" w14:textId="77777777" w:rsidR="00691302" w:rsidRPr="00832A38" w:rsidRDefault="00691302" w:rsidP="007C31A8">
            <w:pPr>
              <w:pStyle w:val="NormalWeb"/>
              <w:spacing w:before="0" w:beforeAutospacing="0" w:after="0" w:afterAutospacing="0"/>
              <w:jc w:val="both"/>
              <w:rPr>
                <w:rFonts w:eastAsiaTheme="minorHAnsi"/>
                <w:kern w:val="2"/>
                <w:lang w:val="fr-FR" w:eastAsia="en-US"/>
                <w14:ligatures w14:val="standardContextual"/>
              </w:rPr>
            </w:pPr>
            <w:r w:rsidRPr="00832A38">
              <w:rPr>
                <w:rFonts w:eastAsiaTheme="minorHAnsi"/>
                <w:kern w:val="2"/>
                <w:lang w:val="fr-FR" w:eastAsia="en-US"/>
                <w14:ligatures w14:val="standardContextual"/>
              </w:rPr>
              <w:t>30</w:t>
            </w:r>
          </w:p>
        </w:tc>
        <w:tc>
          <w:tcPr>
            <w:tcW w:w="299" w:type="pct"/>
            <w:shd w:val="clear" w:color="auto" w:fill="auto"/>
          </w:tcPr>
          <w:p w14:paraId="0B714B63" w14:textId="77777777" w:rsidR="00691302" w:rsidRPr="00832A38" w:rsidRDefault="00691302" w:rsidP="007C31A8">
            <w:pPr>
              <w:pStyle w:val="NormalWeb"/>
              <w:spacing w:before="0" w:beforeAutospacing="0" w:after="0" w:afterAutospacing="0"/>
              <w:jc w:val="both"/>
              <w:rPr>
                <w:rFonts w:eastAsiaTheme="minorHAnsi"/>
                <w:kern w:val="2"/>
                <w:lang w:val="fr-FR" w:eastAsia="en-US"/>
                <w14:ligatures w14:val="standardContextual"/>
              </w:rPr>
            </w:pPr>
            <w:r w:rsidRPr="00832A38">
              <w:rPr>
                <w:rFonts w:eastAsiaTheme="minorHAnsi"/>
                <w:kern w:val="2"/>
                <w:lang w:val="fr-FR" w:eastAsia="en-US"/>
                <w14:ligatures w14:val="standardContextual"/>
              </w:rPr>
              <w:t xml:space="preserve">Rapport d’activités </w:t>
            </w:r>
          </w:p>
        </w:tc>
        <w:tc>
          <w:tcPr>
            <w:tcW w:w="379" w:type="pct"/>
            <w:shd w:val="clear" w:color="auto" w:fill="auto"/>
          </w:tcPr>
          <w:p w14:paraId="1465C526" w14:textId="77777777" w:rsidR="00691302" w:rsidRPr="00832A38" w:rsidRDefault="00691302" w:rsidP="007C31A8">
            <w:pPr>
              <w:pStyle w:val="NormalWeb"/>
              <w:spacing w:before="0" w:beforeAutospacing="0" w:after="0" w:afterAutospacing="0"/>
              <w:jc w:val="both"/>
              <w:rPr>
                <w:rFonts w:eastAsiaTheme="minorHAnsi"/>
                <w:kern w:val="2"/>
                <w:lang w:val="fr-FR" w:eastAsia="en-US"/>
                <w14:ligatures w14:val="standardContextual"/>
              </w:rPr>
            </w:pPr>
            <w:r w:rsidRPr="00832A38">
              <w:rPr>
                <w:rFonts w:eastAsiaTheme="minorHAnsi"/>
                <w:kern w:val="2"/>
                <w:lang w:val="fr-FR" w:eastAsia="en-US"/>
                <w14:ligatures w14:val="standardContextual"/>
              </w:rPr>
              <w:t>Entretien, témoignages</w:t>
            </w:r>
          </w:p>
        </w:tc>
        <w:tc>
          <w:tcPr>
            <w:tcW w:w="405" w:type="pct"/>
            <w:shd w:val="clear" w:color="auto" w:fill="auto"/>
          </w:tcPr>
          <w:p w14:paraId="1F48EE6A" w14:textId="77777777" w:rsidR="00691302" w:rsidRPr="00832A38" w:rsidRDefault="00691302" w:rsidP="007C31A8">
            <w:pPr>
              <w:pStyle w:val="NormalWeb"/>
              <w:spacing w:before="0" w:beforeAutospacing="0" w:after="0" w:afterAutospacing="0"/>
              <w:jc w:val="both"/>
              <w:rPr>
                <w:rFonts w:eastAsiaTheme="minorHAnsi"/>
                <w:kern w:val="2"/>
                <w:lang w:val="fr-FR" w:eastAsia="en-US"/>
                <w14:ligatures w14:val="standardContextual"/>
              </w:rPr>
            </w:pPr>
            <w:r w:rsidRPr="00832A38">
              <w:rPr>
                <w:rFonts w:eastAsiaTheme="minorHAnsi"/>
                <w:kern w:val="2"/>
                <w:lang w:val="fr-FR" w:eastAsia="en-US"/>
                <w14:ligatures w14:val="standardContextual"/>
              </w:rPr>
              <w:t>Questionnaire</w:t>
            </w:r>
          </w:p>
        </w:tc>
        <w:tc>
          <w:tcPr>
            <w:tcW w:w="623" w:type="pct"/>
            <w:shd w:val="clear" w:color="auto" w:fill="auto"/>
          </w:tcPr>
          <w:p w14:paraId="4BEF2768" w14:textId="77777777" w:rsidR="00691302" w:rsidRPr="00832A38" w:rsidRDefault="00691302" w:rsidP="007C31A8">
            <w:pPr>
              <w:pStyle w:val="NormalWeb"/>
              <w:spacing w:before="0" w:beforeAutospacing="0" w:after="0" w:afterAutospacing="0"/>
              <w:jc w:val="both"/>
              <w:rPr>
                <w:rFonts w:eastAsiaTheme="minorHAnsi"/>
                <w:kern w:val="2"/>
                <w:lang w:val="fr-FR" w:eastAsia="en-US"/>
                <w14:ligatures w14:val="standardContextual"/>
              </w:rPr>
            </w:pPr>
            <w:r w:rsidRPr="00832A38">
              <w:rPr>
                <w:rFonts w:eastAsiaTheme="minorHAnsi"/>
                <w:kern w:val="2"/>
                <w:lang w:val="fr-FR" w:eastAsia="en-US"/>
                <w14:ligatures w14:val="standardContextual"/>
              </w:rPr>
              <w:t xml:space="preserve">Trimestrielle </w:t>
            </w:r>
          </w:p>
        </w:tc>
        <w:tc>
          <w:tcPr>
            <w:tcW w:w="696" w:type="pct"/>
            <w:shd w:val="clear" w:color="auto" w:fill="auto"/>
          </w:tcPr>
          <w:p w14:paraId="30C7A4E3" w14:textId="77777777" w:rsidR="00691302" w:rsidRPr="00832A38" w:rsidRDefault="00691302" w:rsidP="007C31A8">
            <w:pPr>
              <w:pStyle w:val="NormalWeb"/>
              <w:spacing w:before="0" w:beforeAutospacing="0" w:after="0" w:afterAutospacing="0"/>
              <w:jc w:val="both"/>
              <w:rPr>
                <w:rFonts w:eastAsiaTheme="minorHAnsi"/>
                <w:kern w:val="2"/>
                <w:lang w:val="fr-FR" w:eastAsia="en-US"/>
                <w14:ligatures w14:val="standardContextual"/>
              </w:rPr>
            </w:pPr>
            <w:r w:rsidRPr="00832A38">
              <w:rPr>
                <w:rFonts w:eastAsiaTheme="minorHAnsi"/>
                <w:kern w:val="2"/>
                <w:lang w:val="fr-FR" w:eastAsia="en-US"/>
                <w14:ligatures w14:val="standardContextual"/>
              </w:rPr>
              <w:t>AT</w:t>
            </w:r>
          </w:p>
        </w:tc>
      </w:tr>
      <w:tr w:rsidR="00691302" w:rsidRPr="00832A38" w14:paraId="645D991F" w14:textId="77777777" w:rsidTr="00691302">
        <w:tc>
          <w:tcPr>
            <w:tcW w:w="861" w:type="pct"/>
            <w:shd w:val="clear" w:color="auto" w:fill="auto"/>
          </w:tcPr>
          <w:p w14:paraId="63C364A2" w14:textId="77777777" w:rsidR="00691302" w:rsidRPr="00832A38" w:rsidRDefault="00691302" w:rsidP="007C31A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32A38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Nombre de filles</w:t>
            </w:r>
            <w:r w:rsidRPr="00832A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832A38">
              <w:rPr>
                <w:rFonts w:ascii="Times New Roman" w:hAnsi="Times New Roman" w:cs="Times New Roman"/>
                <w:sz w:val="24"/>
                <w:szCs w:val="24"/>
              </w:rPr>
              <w:t xml:space="preserve">vulnérables de 6-11 ans </w:t>
            </w:r>
            <w:r w:rsidRPr="00832A38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identifiées</w:t>
            </w:r>
          </w:p>
          <w:p w14:paraId="59F884E0" w14:textId="77777777" w:rsidR="00691302" w:rsidRPr="00832A38" w:rsidRDefault="00691302" w:rsidP="007C31A8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11" w:type="pct"/>
            <w:shd w:val="clear" w:color="auto" w:fill="auto"/>
          </w:tcPr>
          <w:p w14:paraId="2E0E600A" w14:textId="77777777" w:rsidR="00691302" w:rsidRPr="00832A38" w:rsidRDefault="00691302" w:rsidP="007C31A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32A38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Cumul des filles identifiées</w:t>
            </w:r>
          </w:p>
        </w:tc>
        <w:tc>
          <w:tcPr>
            <w:tcW w:w="226" w:type="pct"/>
            <w:shd w:val="clear" w:color="auto" w:fill="auto"/>
          </w:tcPr>
          <w:p w14:paraId="7887313A" w14:textId="77777777" w:rsidR="00691302" w:rsidRPr="00832A38" w:rsidRDefault="00691302" w:rsidP="007C31A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32A38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</w:t>
            </w:r>
          </w:p>
        </w:tc>
        <w:tc>
          <w:tcPr>
            <w:tcW w:w="170" w:type="pct"/>
          </w:tcPr>
          <w:p w14:paraId="757876DA" w14:textId="77777777" w:rsidR="00691302" w:rsidRPr="00832A38" w:rsidRDefault="00691302" w:rsidP="007C31A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32A38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700</w:t>
            </w:r>
          </w:p>
        </w:tc>
        <w:tc>
          <w:tcPr>
            <w:tcW w:w="154" w:type="pct"/>
            <w:shd w:val="clear" w:color="auto" w:fill="auto"/>
          </w:tcPr>
          <w:p w14:paraId="297481E8" w14:textId="77777777" w:rsidR="00691302" w:rsidRPr="00832A38" w:rsidRDefault="00691302" w:rsidP="007C31A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32A38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450</w:t>
            </w:r>
          </w:p>
        </w:tc>
        <w:tc>
          <w:tcPr>
            <w:tcW w:w="154" w:type="pct"/>
          </w:tcPr>
          <w:p w14:paraId="75A86CBB" w14:textId="77777777" w:rsidR="00691302" w:rsidRPr="00832A38" w:rsidRDefault="00691302" w:rsidP="007C31A8">
            <w:pPr>
              <w:pStyle w:val="NormalWeb"/>
              <w:spacing w:before="0" w:beforeAutospacing="0" w:after="0" w:afterAutospacing="0"/>
              <w:jc w:val="both"/>
              <w:rPr>
                <w:rFonts w:eastAsiaTheme="minorHAnsi"/>
                <w:kern w:val="2"/>
                <w:lang w:val="fr-FR" w:eastAsia="en-US"/>
                <w14:ligatures w14:val="standardContextual"/>
              </w:rPr>
            </w:pPr>
            <w:r w:rsidRPr="00832A38">
              <w:rPr>
                <w:rFonts w:eastAsiaTheme="minorHAnsi"/>
                <w:kern w:val="2"/>
                <w:lang w:val="fr-FR" w:eastAsia="en-US"/>
                <w14:ligatures w14:val="standardContextual"/>
              </w:rPr>
              <w:t>450</w:t>
            </w:r>
          </w:p>
        </w:tc>
        <w:tc>
          <w:tcPr>
            <w:tcW w:w="154" w:type="pct"/>
          </w:tcPr>
          <w:p w14:paraId="59603EC3" w14:textId="77777777" w:rsidR="00691302" w:rsidRPr="00832A38" w:rsidRDefault="00691302" w:rsidP="007C31A8">
            <w:pPr>
              <w:pStyle w:val="NormalWeb"/>
              <w:spacing w:before="0" w:beforeAutospacing="0" w:after="0" w:afterAutospacing="0"/>
              <w:jc w:val="both"/>
              <w:rPr>
                <w:rFonts w:eastAsiaTheme="minorHAnsi"/>
                <w:kern w:val="2"/>
                <w:lang w:val="fr-FR" w:eastAsia="en-US"/>
                <w14:ligatures w14:val="standardContextual"/>
              </w:rPr>
            </w:pPr>
            <w:r w:rsidRPr="00832A38">
              <w:rPr>
                <w:rFonts w:eastAsiaTheme="minorHAnsi"/>
                <w:kern w:val="2"/>
                <w:lang w:val="fr-FR" w:eastAsia="en-US"/>
                <w14:ligatures w14:val="standardContextual"/>
              </w:rPr>
              <w:t>450</w:t>
            </w:r>
          </w:p>
        </w:tc>
        <w:tc>
          <w:tcPr>
            <w:tcW w:w="154" w:type="pct"/>
          </w:tcPr>
          <w:p w14:paraId="5C54B05B" w14:textId="77777777" w:rsidR="00691302" w:rsidRPr="00832A38" w:rsidRDefault="00691302" w:rsidP="007C31A8">
            <w:pPr>
              <w:pStyle w:val="NormalWeb"/>
              <w:spacing w:before="0" w:beforeAutospacing="0" w:after="0" w:afterAutospacing="0"/>
              <w:jc w:val="both"/>
              <w:rPr>
                <w:rFonts w:eastAsiaTheme="minorHAnsi"/>
                <w:kern w:val="2"/>
                <w:lang w:val="fr-FR" w:eastAsia="en-US"/>
                <w14:ligatures w14:val="standardContextual"/>
              </w:rPr>
            </w:pPr>
            <w:r w:rsidRPr="00832A38">
              <w:rPr>
                <w:rFonts w:eastAsiaTheme="minorHAnsi"/>
                <w:kern w:val="2"/>
                <w:lang w:val="fr-FR" w:eastAsia="en-US"/>
                <w14:ligatures w14:val="standardContextual"/>
              </w:rPr>
              <w:t>450</w:t>
            </w:r>
          </w:p>
        </w:tc>
        <w:tc>
          <w:tcPr>
            <w:tcW w:w="315" w:type="pct"/>
          </w:tcPr>
          <w:p w14:paraId="37FE7404" w14:textId="77777777" w:rsidR="00691302" w:rsidRPr="00832A38" w:rsidRDefault="00691302" w:rsidP="007C31A8">
            <w:pPr>
              <w:pStyle w:val="NormalWeb"/>
              <w:spacing w:before="0" w:beforeAutospacing="0" w:after="0" w:afterAutospacing="0"/>
              <w:jc w:val="both"/>
              <w:rPr>
                <w:rFonts w:eastAsiaTheme="minorHAnsi"/>
                <w:kern w:val="2"/>
                <w:lang w:val="fr-FR" w:eastAsia="en-US"/>
                <w14:ligatures w14:val="standardContextual"/>
              </w:rPr>
            </w:pPr>
            <w:r w:rsidRPr="00832A38">
              <w:rPr>
                <w:rFonts w:eastAsiaTheme="minorHAnsi"/>
                <w:kern w:val="2"/>
                <w:lang w:val="fr-FR" w:eastAsia="en-US"/>
                <w14:ligatures w14:val="standardContextual"/>
              </w:rPr>
              <w:t>2050</w:t>
            </w:r>
          </w:p>
        </w:tc>
        <w:tc>
          <w:tcPr>
            <w:tcW w:w="299" w:type="pct"/>
            <w:shd w:val="clear" w:color="auto" w:fill="auto"/>
          </w:tcPr>
          <w:p w14:paraId="37B598F1" w14:textId="77777777" w:rsidR="00691302" w:rsidRPr="00832A38" w:rsidRDefault="00691302" w:rsidP="007C31A8">
            <w:pPr>
              <w:pStyle w:val="NormalWeb"/>
              <w:spacing w:before="0" w:beforeAutospacing="0" w:after="0" w:afterAutospacing="0"/>
              <w:jc w:val="both"/>
              <w:rPr>
                <w:rFonts w:eastAsiaTheme="minorHAnsi"/>
                <w:kern w:val="2"/>
                <w:lang w:val="fr-FR" w:eastAsia="en-US"/>
                <w14:ligatures w14:val="standardContextual"/>
              </w:rPr>
            </w:pPr>
            <w:r w:rsidRPr="00832A38">
              <w:rPr>
                <w:rFonts w:eastAsiaTheme="minorHAnsi"/>
                <w:kern w:val="2"/>
                <w:lang w:val="fr-FR" w:eastAsia="en-US"/>
                <w14:ligatures w14:val="standardContextual"/>
              </w:rPr>
              <w:t xml:space="preserve">Base de données du projet </w:t>
            </w:r>
          </w:p>
        </w:tc>
        <w:tc>
          <w:tcPr>
            <w:tcW w:w="379" w:type="pct"/>
            <w:shd w:val="clear" w:color="auto" w:fill="auto"/>
          </w:tcPr>
          <w:p w14:paraId="4CB92713" w14:textId="77777777" w:rsidR="00691302" w:rsidRPr="00832A38" w:rsidRDefault="00691302" w:rsidP="007C31A8">
            <w:pPr>
              <w:pStyle w:val="NormalWeb"/>
              <w:spacing w:before="0" w:beforeAutospacing="0" w:after="0" w:afterAutospacing="0"/>
              <w:jc w:val="both"/>
              <w:rPr>
                <w:rFonts w:eastAsiaTheme="minorHAnsi"/>
                <w:kern w:val="2"/>
                <w:lang w:val="fr-FR" w:eastAsia="en-US"/>
                <w14:ligatures w14:val="standardContextual"/>
              </w:rPr>
            </w:pPr>
            <w:r w:rsidRPr="00832A38">
              <w:rPr>
                <w:rFonts w:eastAsiaTheme="minorHAnsi"/>
                <w:kern w:val="2"/>
                <w:lang w:val="fr-FR" w:eastAsia="en-US"/>
                <w14:ligatures w14:val="standardContextual"/>
              </w:rPr>
              <w:t xml:space="preserve">Listes des filles identifiées </w:t>
            </w:r>
          </w:p>
        </w:tc>
        <w:tc>
          <w:tcPr>
            <w:tcW w:w="405" w:type="pct"/>
            <w:shd w:val="clear" w:color="auto" w:fill="auto"/>
          </w:tcPr>
          <w:p w14:paraId="761CCF5A" w14:textId="77777777" w:rsidR="00691302" w:rsidRPr="00832A38" w:rsidRDefault="00691302" w:rsidP="007C31A8">
            <w:pPr>
              <w:pStyle w:val="NormalWeb"/>
              <w:spacing w:before="0" w:beforeAutospacing="0" w:after="0" w:afterAutospacing="0"/>
              <w:jc w:val="both"/>
              <w:rPr>
                <w:rFonts w:eastAsiaTheme="minorHAnsi"/>
                <w:kern w:val="2"/>
                <w:lang w:val="fr-FR" w:eastAsia="en-US"/>
                <w14:ligatures w14:val="standardContextual"/>
              </w:rPr>
            </w:pPr>
            <w:r w:rsidRPr="00832A38">
              <w:rPr>
                <w:rFonts w:eastAsiaTheme="minorHAnsi"/>
                <w:kern w:val="2"/>
                <w:lang w:val="fr-FR" w:eastAsia="en-US"/>
                <w14:ligatures w14:val="standardContextual"/>
              </w:rPr>
              <w:t>Fiches de recensement</w:t>
            </w:r>
          </w:p>
        </w:tc>
        <w:tc>
          <w:tcPr>
            <w:tcW w:w="623" w:type="pct"/>
            <w:shd w:val="clear" w:color="auto" w:fill="auto"/>
          </w:tcPr>
          <w:p w14:paraId="4A4BAC87" w14:textId="77777777" w:rsidR="00691302" w:rsidRPr="00832A38" w:rsidRDefault="00691302" w:rsidP="007C31A8">
            <w:pPr>
              <w:pStyle w:val="NormalWeb"/>
              <w:spacing w:before="0" w:beforeAutospacing="0" w:after="0" w:afterAutospacing="0"/>
              <w:jc w:val="both"/>
              <w:rPr>
                <w:rFonts w:eastAsiaTheme="minorHAnsi"/>
                <w:kern w:val="2"/>
                <w:lang w:val="fr-FR" w:eastAsia="en-US"/>
                <w14:ligatures w14:val="standardContextual"/>
              </w:rPr>
            </w:pPr>
            <w:r w:rsidRPr="00832A38">
              <w:rPr>
                <w:rFonts w:eastAsiaTheme="minorHAnsi"/>
                <w:kern w:val="2"/>
                <w:lang w:val="fr-FR" w:eastAsia="en-US"/>
                <w14:ligatures w14:val="standardContextual"/>
              </w:rPr>
              <w:t>Annuelle</w:t>
            </w:r>
          </w:p>
        </w:tc>
        <w:tc>
          <w:tcPr>
            <w:tcW w:w="696" w:type="pct"/>
            <w:shd w:val="clear" w:color="auto" w:fill="auto"/>
          </w:tcPr>
          <w:p w14:paraId="54268232" w14:textId="77777777" w:rsidR="00691302" w:rsidRPr="00832A38" w:rsidRDefault="00691302" w:rsidP="007C31A8">
            <w:pPr>
              <w:pStyle w:val="NormalWeb"/>
              <w:spacing w:before="0" w:beforeAutospacing="0" w:after="0" w:afterAutospacing="0"/>
              <w:jc w:val="both"/>
              <w:rPr>
                <w:rFonts w:eastAsiaTheme="minorHAnsi"/>
                <w:kern w:val="2"/>
                <w:lang w:val="fr-FR" w:eastAsia="en-US"/>
                <w14:ligatures w14:val="standardContextual"/>
              </w:rPr>
            </w:pPr>
            <w:r w:rsidRPr="00832A38">
              <w:rPr>
                <w:rFonts w:eastAsiaTheme="minorHAnsi"/>
                <w:kern w:val="2"/>
                <w:lang w:val="fr-FR" w:eastAsia="en-US"/>
                <w14:ligatures w14:val="standardContextual"/>
              </w:rPr>
              <w:t>CP</w:t>
            </w:r>
          </w:p>
        </w:tc>
      </w:tr>
      <w:tr w:rsidR="00691302" w:rsidRPr="00832A38" w14:paraId="039F2DD8" w14:textId="77777777" w:rsidTr="00691302">
        <w:tc>
          <w:tcPr>
            <w:tcW w:w="861" w:type="pct"/>
            <w:shd w:val="clear" w:color="auto" w:fill="auto"/>
          </w:tcPr>
          <w:p w14:paraId="17F73846" w14:textId="77777777" w:rsidR="00691302" w:rsidRPr="00832A38" w:rsidRDefault="00691302" w:rsidP="007C31A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32A38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Nombre de filles</w:t>
            </w:r>
            <w:r w:rsidRPr="00832A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vulnérables de 6-11 ans déscolarisées</w:t>
            </w:r>
            <w:r w:rsidRPr="00832A38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précoces identifiées</w:t>
            </w:r>
          </w:p>
        </w:tc>
        <w:tc>
          <w:tcPr>
            <w:tcW w:w="411" w:type="pct"/>
            <w:shd w:val="clear" w:color="auto" w:fill="auto"/>
          </w:tcPr>
          <w:p w14:paraId="0236A0E3" w14:textId="77777777" w:rsidR="00691302" w:rsidRPr="00832A38" w:rsidRDefault="00691302" w:rsidP="007C31A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32A38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Somme </w:t>
            </w:r>
          </w:p>
        </w:tc>
        <w:tc>
          <w:tcPr>
            <w:tcW w:w="226" w:type="pct"/>
            <w:shd w:val="clear" w:color="auto" w:fill="auto"/>
          </w:tcPr>
          <w:p w14:paraId="04C6D493" w14:textId="77777777" w:rsidR="00691302" w:rsidRPr="00832A38" w:rsidRDefault="00691302" w:rsidP="007C31A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32A38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</w:t>
            </w:r>
          </w:p>
        </w:tc>
        <w:tc>
          <w:tcPr>
            <w:tcW w:w="170" w:type="pct"/>
          </w:tcPr>
          <w:p w14:paraId="5AD5B00B" w14:textId="77777777" w:rsidR="00691302" w:rsidRPr="00832A38" w:rsidRDefault="00691302" w:rsidP="007C31A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32A38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300</w:t>
            </w:r>
          </w:p>
        </w:tc>
        <w:tc>
          <w:tcPr>
            <w:tcW w:w="154" w:type="pct"/>
            <w:shd w:val="clear" w:color="auto" w:fill="auto"/>
          </w:tcPr>
          <w:p w14:paraId="52CF8002" w14:textId="77777777" w:rsidR="00691302" w:rsidRPr="00832A38" w:rsidRDefault="00691302" w:rsidP="007C31A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32A38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</w:t>
            </w:r>
          </w:p>
        </w:tc>
        <w:tc>
          <w:tcPr>
            <w:tcW w:w="154" w:type="pct"/>
          </w:tcPr>
          <w:p w14:paraId="7D6EBE77" w14:textId="77777777" w:rsidR="00691302" w:rsidRPr="00832A38" w:rsidRDefault="00691302" w:rsidP="007C31A8">
            <w:pPr>
              <w:pStyle w:val="NormalWeb"/>
              <w:spacing w:before="0" w:beforeAutospacing="0" w:after="0" w:afterAutospacing="0"/>
              <w:jc w:val="both"/>
              <w:rPr>
                <w:rFonts w:eastAsiaTheme="minorHAnsi"/>
                <w:kern w:val="2"/>
                <w:lang w:val="fr-FR" w:eastAsia="en-US"/>
                <w14:ligatures w14:val="standardContextual"/>
              </w:rPr>
            </w:pPr>
            <w:r w:rsidRPr="00832A38">
              <w:rPr>
                <w:rFonts w:eastAsiaTheme="minorHAnsi"/>
                <w:kern w:val="2"/>
                <w:lang w:val="fr-FR" w:eastAsia="en-US"/>
                <w14:ligatures w14:val="standardContextual"/>
              </w:rPr>
              <w:t>0</w:t>
            </w:r>
          </w:p>
        </w:tc>
        <w:tc>
          <w:tcPr>
            <w:tcW w:w="154" w:type="pct"/>
          </w:tcPr>
          <w:p w14:paraId="1C8DD118" w14:textId="77777777" w:rsidR="00691302" w:rsidRPr="00832A38" w:rsidRDefault="00691302" w:rsidP="007C31A8">
            <w:pPr>
              <w:pStyle w:val="NormalWeb"/>
              <w:spacing w:before="0" w:beforeAutospacing="0" w:after="0" w:afterAutospacing="0"/>
              <w:jc w:val="both"/>
              <w:rPr>
                <w:rFonts w:eastAsiaTheme="minorHAnsi"/>
                <w:kern w:val="2"/>
                <w:lang w:val="fr-FR" w:eastAsia="en-US"/>
                <w14:ligatures w14:val="standardContextual"/>
              </w:rPr>
            </w:pPr>
            <w:r w:rsidRPr="00832A38">
              <w:rPr>
                <w:rFonts w:eastAsiaTheme="minorHAnsi"/>
                <w:kern w:val="2"/>
                <w:lang w:val="fr-FR" w:eastAsia="en-US"/>
                <w14:ligatures w14:val="standardContextual"/>
              </w:rPr>
              <w:t>0</w:t>
            </w:r>
          </w:p>
        </w:tc>
        <w:tc>
          <w:tcPr>
            <w:tcW w:w="154" w:type="pct"/>
          </w:tcPr>
          <w:p w14:paraId="079B54EC" w14:textId="77777777" w:rsidR="00691302" w:rsidRPr="00832A38" w:rsidRDefault="00691302" w:rsidP="007C31A8">
            <w:pPr>
              <w:pStyle w:val="NormalWeb"/>
              <w:spacing w:before="0" w:beforeAutospacing="0" w:after="0" w:afterAutospacing="0"/>
              <w:jc w:val="both"/>
              <w:rPr>
                <w:rFonts w:eastAsiaTheme="minorHAnsi"/>
                <w:kern w:val="2"/>
                <w:lang w:val="fr-FR" w:eastAsia="en-US"/>
                <w14:ligatures w14:val="standardContextual"/>
              </w:rPr>
            </w:pPr>
            <w:r w:rsidRPr="00832A38">
              <w:rPr>
                <w:rFonts w:eastAsiaTheme="minorHAnsi"/>
                <w:kern w:val="2"/>
                <w:lang w:val="fr-FR" w:eastAsia="en-US"/>
                <w14:ligatures w14:val="standardContextual"/>
              </w:rPr>
              <w:t>0</w:t>
            </w:r>
          </w:p>
        </w:tc>
        <w:tc>
          <w:tcPr>
            <w:tcW w:w="315" w:type="pct"/>
          </w:tcPr>
          <w:p w14:paraId="6D1594FC" w14:textId="77777777" w:rsidR="00691302" w:rsidRPr="00832A38" w:rsidRDefault="00691302" w:rsidP="007C31A8">
            <w:pPr>
              <w:pStyle w:val="NormalWeb"/>
              <w:spacing w:before="0" w:beforeAutospacing="0" w:after="0" w:afterAutospacing="0"/>
              <w:jc w:val="both"/>
              <w:rPr>
                <w:rFonts w:eastAsiaTheme="minorHAnsi"/>
                <w:kern w:val="2"/>
                <w:lang w:val="fr-FR" w:eastAsia="en-US"/>
                <w14:ligatures w14:val="standardContextual"/>
              </w:rPr>
            </w:pPr>
            <w:r w:rsidRPr="00832A38">
              <w:rPr>
                <w:rFonts w:eastAsiaTheme="minorHAnsi"/>
                <w:kern w:val="2"/>
                <w:lang w:val="fr-FR" w:eastAsia="en-US"/>
                <w14:ligatures w14:val="standardContextual"/>
              </w:rPr>
              <w:t>300</w:t>
            </w:r>
          </w:p>
        </w:tc>
        <w:tc>
          <w:tcPr>
            <w:tcW w:w="299" w:type="pct"/>
            <w:shd w:val="clear" w:color="auto" w:fill="auto"/>
          </w:tcPr>
          <w:p w14:paraId="70016AAD" w14:textId="77777777" w:rsidR="00691302" w:rsidRPr="00832A38" w:rsidRDefault="00691302" w:rsidP="007C31A8">
            <w:pPr>
              <w:pStyle w:val="NormalWeb"/>
              <w:spacing w:before="0" w:beforeAutospacing="0" w:after="0" w:afterAutospacing="0"/>
              <w:jc w:val="both"/>
              <w:rPr>
                <w:rFonts w:eastAsiaTheme="minorHAnsi"/>
                <w:kern w:val="2"/>
                <w:lang w:val="fr-FR" w:eastAsia="en-US"/>
                <w14:ligatures w14:val="standardContextual"/>
              </w:rPr>
            </w:pPr>
            <w:r w:rsidRPr="00832A38">
              <w:rPr>
                <w:rFonts w:eastAsiaTheme="minorHAnsi"/>
                <w:kern w:val="2"/>
                <w:lang w:val="fr-FR" w:eastAsia="en-US"/>
                <w14:ligatures w14:val="standardContextual"/>
              </w:rPr>
              <w:t>Base de données</w:t>
            </w:r>
          </w:p>
        </w:tc>
        <w:tc>
          <w:tcPr>
            <w:tcW w:w="379" w:type="pct"/>
            <w:shd w:val="clear" w:color="auto" w:fill="auto"/>
          </w:tcPr>
          <w:p w14:paraId="016654AE" w14:textId="77777777" w:rsidR="00691302" w:rsidRPr="00832A38" w:rsidRDefault="00691302" w:rsidP="007C31A8">
            <w:pPr>
              <w:pStyle w:val="NormalWeb"/>
              <w:spacing w:before="0" w:beforeAutospacing="0" w:after="0" w:afterAutospacing="0"/>
              <w:jc w:val="both"/>
              <w:rPr>
                <w:rFonts w:eastAsiaTheme="minorHAnsi"/>
                <w:kern w:val="2"/>
                <w:lang w:val="fr-FR" w:eastAsia="en-US"/>
                <w14:ligatures w14:val="standardContextual"/>
              </w:rPr>
            </w:pPr>
            <w:r w:rsidRPr="00832A38">
              <w:rPr>
                <w:rFonts w:eastAsiaTheme="minorHAnsi"/>
                <w:kern w:val="2"/>
                <w:lang w:val="fr-FR" w:eastAsia="en-US"/>
                <w14:ligatures w14:val="standardContextual"/>
              </w:rPr>
              <w:t>Listes des filles identifiées</w:t>
            </w:r>
          </w:p>
        </w:tc>
        <w:tc>
          <w:tcPr>
            <w:tcW w:w="405" w:type="pct"/>
            <w:shd w:val="clear" w:color="auto" w:fill="auto"/>
          </w:tcPr>
          <w:p w14:paraId="4DCB44FE" w14:textId="77777777" w:rsidR="00691302" w:rsidRPr="00832A38" w:rsidRDefault="00691302" w:rsidP="007C31A8">
            <w:pPr>
              <w:pStyle w:val="NormalWeb"/>
              <w:spacing w:before="0" w:beforeAutospacing="0" w:after="0" w:afterAutospacing="0"/>
              <w:jc w:val="both"/>
              <w:rPr>
                <w:rFonts w:eastAsiaTheme="minorHAnsi"/>
                <w:kern w:val="2"/>
                <w:lang w:val="fr-FR" w:eastAsia="en-US"/>
                <w14:ligatures w14:val="standardContextual"/>
              </w:rPr>
            </w:pPr>
            <w:r w:rsidRPr="00832A38">
              <w:rPr>
                <w:rFonts w:eastAsiaTheme="minorHAnsi"/>
                <w:kern w:val="2"/>
                <w:lang w:val="fr-FR" w:eastAsia="en-US"/>
                <w14:ligatures w14:val="standardContextual"/>
              </w:rPr>
              <w:t>Fiches de recensement</w:t>
            </w:r>
          </w:p>
        </w:tc>
        <w:tc>
          <w:tcPr>
            <w:tcW w:w="623" w:type="pct"/>
            <w:shd w:val="clear" w:color="auto" w:fill="auto"/>
          </w:tcPr>
          <w:p w14:paraId="0A229D71" w14:textId="77777777" w:rsidR="00691302" w:rsidRPr="00832A38" w:rsidRDefault="00691302" w:rsidP="007C31A8">
            <w:pPr>
              <w:pStyle w:val="NormalWeb"/>
              <w:spacing w:before="0" w:beforeAutospacing="0" w:after="0" w:afterAutospacing="0"/>
              <w:jc w:val="both"/>
              <w:rPr>
                <w:rFonts w:eastAsiaTheme="minorHAnsi"/>
                <w:kern w:val="2"/>
                <w:lang w:val="fr-FR" w:eastAsia="en-US"/>
                <w14:ligatures w14:val="standardContextual"/>
              </w:rPr>
            </w:pPr>
            <w:r w:rsidRPr="00832A38">
              <w:rPr>
                <w:rFonts w:eastAsiaTheme="minorHAnsi"/>
                <w:kern w:val="2"/>
                <w:lang w:val="fr-FR" w:eastAsia="en-US"/>
                <w14:ligatures w14:val="standardContextual"/>
              </w:rPr>
              <w:t xml:space="preserve">Annuelle </w:t>
            </w:r>
          </w:p>
        </w:tc>
        <w:tc>
          <w:tcPr>
            <w:tcW w:w="696" w:type="pct"/>
            <w:shd w:val="clear" w:color="auto" w:fill="auto"/>
          </w:tcPr>
          <w:p w14:paraId="6CFEBCD5" w14:textId="77777777" w:rsidR="00691302" w:rsidRPr="00832A38" w:rsidRDefault="00691302" w:rsidP="007C31A8">
            <w:pPr>
              <w:pStyle w:val="NormalWeb"/>
              <w:spacing w:before="0" w:beforeAutospacing="0" w:after="0" w:afterAutospacing="0"/>
              <w:jc w:val="both"/>
              <w:rPr>
                <w:rFonts w:eastAsiaTheme="minorHAnsi"/>
                <w:kern w:val="2"/>
                <w:lang w:val="fr-FR" w:eastAsia="en-US"/>
                <w14:ligatures w14:val="standardContextual"/>
              </w:rPr>
            </w:pPr>
            <w:r w:rsidRPr="00832A38">
              <w:rPr>
                <w:rFonts w:eastAsiaTheme="minorHAnsi"/>
                <w:kern w:val="2"/>
                <w:lang w:val="fr-FR" w:eastAsia="en-US"/>
                <w14:ligatures w14:val="standardContextual"/>
              </w:rPr>
              <w:t>CP</w:t>
            </w:r>
          </w:p>
        </w:tc>
      </w:tr>
    </w:tbl>
    <w:p w14:paraId="0B893E06" w14:textId="77777777" w:rsidR="00335CD5" w:rsidRPr="00832A38" w:rsidRDefault="00335CD5" w:rsidP="0069232A">
      <w:pPr>
        <w:rPr>
          <w:rFonts w:ascii="Times New Roman" w:hAnsi="Times New Roman" w:cs="Times New Roman"/>
          <w:sz w:val="24"/>
          <w:szCs w:val="24"/>
        </w:rPr>
      </w:pPr>
    </w:p>
    <w:p w14:paraId="50C49F1D" w14:textId="77777777" w:rsidR="0069232A" w:rsidRPr="00832A38" w:rsidRDefault="0069232A" w:rsidP="0069232A">
      <w:pPr>
        <w:rPr>
          <w:rFonts w:ascii="Times New Roman" w:hAnsi="Times New Roman" w:cs="Times New Roman"/>
          <w:sz w:val="24"/>
          <w:szCs w:val="24"/>
        </w:rPr>
      </w:pPr>
    </w:p>
    <w:p w14:paraId="70C694E9" w14:textId="77777777" w:rsidR="0069232A" w:rsidRPr="00832A38" w:rsidRDefault="0069232A" w:rsidP="0069232A">
      <w:pPr>
        <w:rPr>
          <w:rFonts w:ascii="Times New Roman" w:hAnsi="Times New Roman" w:cs="Times New Roman"/>
          <w:sz w:val="24"/>
          <w:szCs w:val="24"/>
        </w:rPr>
      </w:pPr>
    </w:p>
    <w:sectPr w:rsidR="0069232A" w:rsidRPr="00832A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B77B7A"/>
    <w:multiLevelType w:val="multilevel"/>
    <w:tmpl w:val="79703F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30F375D"/>
    <w:multiLevelType w:val="hybridMultilevel"/>
    <w:tmpl w:val="4E04592A"/>
    <w:lvl w:ilvl="0" w:tplc="280C0013">
      <w:start w:val="1"/>
      <w:numFmt w:val="upperRoman"/>
      <w:lvlText w:val="%1."/>
      <w:lvlJc w:val="right"/>
      <w:pPr>
        <w:ind w:left="720" w:hanging="360"/>
      </w:pPr>
    </w:lvl>
    <w:lvl w:ilvl="1" w:tplc="280C0019" w:tentative="1">
      <w:start w:val="1"/>
      <w:numFmt w:val="lowerLetter"/>
      <w:lvlText w:val="%2."/>
      <w:lvlJc w:val="left"/>
      <w:pPr>
        <w:ind w:left="1440" w:hanging="360"/>
      </w:pPr>
    </w:lvl>
    <w:lvl w:ilvl="2" w:tplc="280C001B" w:tentative="1">
      <w:start w:val="1"/>
      <w:numFmt w:val="lowerRoman"/>
      <w:lvlText w:val="%3."/>
      <w:lvlJc w:val="right"/>
      <w:pPr>
        <w:ind w:left="2160" w:hanging="180"/>
      </w:pPr>
    </w:lvl>
    <w:lvl w:ilvl="3" w:tplc="280C000F" w:tentative="1">
      <w:start w:val="1"/>
      <w:numFmt w:val="decimal"/>
      <w:lvlText w:val="%4."/>
      <w:lvlJc w:val="left"/>
      <w:pPr>
        <w:ind w:left="2880" w:hanging="360"/>
      </w:pPr>
    </w:lvl>
    <w:lvl w:ilvl="4" w:tplc="280C0019" w:tentative="1">
      <w:start w:val="1"/>
      <w:numFmt w:val="lowerLetter"/>
      <w:lvlText w:val="%5."/>
      <w:lvlJc w:val="left"/>
      <w:pPr>
        <w:ind w:left="3600" w:hanging="360"/>
      </w:pPr>
    </w:lvl>
    <w:lvl w:ilvl="5" w:tplc="280C001B" w:tentative="1">
      <w:start w:val="1"/>
      <w:numFmt w:val="lowerRoman"/>
      <w:lvlText w:val="%6."/>
      <w:lvlJc w:val="right"/>
      <w:pPr>
        <w:ind w:left="4320" w:hanging="180"/>
      </w:pPr>
    </w:lvl>
    <w:lvl w:ilvl="6" w:tplc="280C000F" w:tentative="1">
      <w:start w:val="1"/>
      <w:numFmt w:val="decimal"/>
      <w:lvlText w:val="%7."/>
      <w:lvlJc w:val="left"/>
      <w:pPr>
        <w:ind w:left="5040" w:hanging="360"/>
      </w:pPr>
    </w:lvl>
    <w:lvl w:ilvl="7" w:tplc="280C0019" w:tentative="1">
      <w:start w:val="1"/>
      <w:numFmt w:val="lowerLetter"/>
      <w:lvlText w:val="%8."/>
      <w:lvlJc w:val="left"/>
      <w:pPr>
        <w:ind w:left="5760" w:hanging="360"/>
      </w:pPr>
    </w:lvl>
    <w:lvl w:ilvl="8" w:tplc="2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481F59"/>
    <w:multiLevelType w:val="hybridMultilevel"/>
    <w:tmpl w:val="85CAF948"/>
    <w:lvl w:ilvl="0" w:tplc="3A9AAB2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2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687DAF"/>
    <w:multiLevelType w:val="hybridMultilevel"/>
    <w:tmpl w:val="0E2C1C7C"/>
    <w:lvl w:ilvl="0" w:tplc="15F84A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634DA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30647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27A2B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B2AF4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2302A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5E6D6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158D9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050EE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306A7EB7"/>
    <w:multiLevelType w:val="hybridMultilevel"/>
    <w:tmpl w:val="99B2F1E0"/>
    <w:lvl w:ilvl="0" w:tplc="8034CA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EC217F"/>
    <w:multiLevelType w:val="hybridMultilevel"/>
    <w:tmpl w:val="21BC790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4A21AE"/>
    <w:multiLevelType w:val="multilevel"/>
    <w:tmpl w:val="938E4E34"/>
    <w:lvl w:ilvl="0">
      <w:start w:val="1"/>
      <w:numFmt w:val="decimal"/>
      <w:lvlText w:val="%1-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2520" w:hanging="2520"/>
      </w:pPr>
      <w:rPr>
        <w:rFonts w:hint="default"/>
      </w:rPr>
    </w:lvl>
  </w:abstractNum>
  <w:abstractNum w:abstractNumId="7" w15:restartNumberingAfterBreak="0">
    <w:nsid w:val="7AB53F8E"/>
    <w:multiLevelType w:val="hybridMultilevel"/>
    <w:tmpl w:val="B31229B4"/>
    <w:lvl w:ilvl="0" w:tplc="FC2CACC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DA5F5B"/>
    <w:multiLevelType w:val="hybridMultilevel"/>
    <w:tmpl w:val="B316018A"/>
    <w:lvl w:ilvl="0" w:tplc="0A44574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146821">
    <w:abstractNumId w:val="4"/>
  </w:num>
  <w:num w:numId="2" w16cid:durableId="2005667154">
    <w:abstractNumId w:val="3"/>
  </w:num>
  <w:num w:numId="3" w16cid:durableId="433289334">
    <w:abstractNumId w:val="2"/>
  </w:num>
  <w:num w:numId="4" w16cid:durableId="518351758">
    <w:abstractNumId w:val="0"/>
  </w:num>
  <w:num w:numId="5" w16cid:durableId="1429620215">
    <w:abstractNumId w:val="5"/>
  </w:num>
  <w:num w:numId="6" w16cid:durableId="2061900101">
    <w:abstractNumId w:val="1"/>
  </w:num>
  <w:num w:numId="7" w16cid:durableId="91781514">
    <w:abstractNumId w:val="7"/>
  </w:num>
  <w:num w:numId="8" w16cid:durableId="1587887141">
    <w:abstractNumId w:val="8"/>
  </w:num>
  <w:num w:numId="9" w16cid:durableId="106039909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84A"/>
    <w:rsid w:val="0005284A"/>
    <w:rsid w:val="00104BAB"/>
    <w:rsid w:val="001D4DE7"/>
    <w:rsid w:val="00221D93"/>
    <w:rsid w:val="0029120A"/>
    <w:rsid w:val="002B0E61"/>
    <w:rsid w:val="00335CD5"/>
    <w:rsid w:val="0037632B"/>
    <w:rsid w:val="003B76E3"/>
    <w:rsid w:val="003C34A7"/>
    <w:rsid w:val="003C6BCF"/>
    <w:rsid w:val="003F2E92"/>
    <w:rsid w:val="00462E0C"/>
    <w:rsid w:val="004C2DEC"/>
    <w:rsid w:val="004D6CBD"/>
    <w:rsid w:val="00565BCD"/>
    <w:rsid w:val="005920D1"/>
    <w:rsid w:val="00633D05"/>
    <w:rsid w:val="00681D4E"/>
    <w:rsid w:val="00691302"/>
    <w:rsid w:val="0069232A"/>
    <w:rsid w:val="006F42E0"/>
    <w:rsid w:val="00717BB3"/>
    <w:rsid w:val="00761931"/>
    <w:rsid w:val="007A1C0E"/>
    <w:rsid w:val="007C4831"/>
    <w:rsid w:val="00832A38"/>
    <w:rsid w:val="00891830"/>
    <w:rsid w:val="00892930"/>
    <w:rsid w:val="00896ABA"/>
    <w:rsid w:val="00934048"/>
    <w:rsid w:val="00976245"/>
    <w:rsid w:val="00A8443E"/>
    <w:rsid w:val="00B80D0F"/>
    <w:rsid w:val="00BA4613"/>
    <w:rsid w:val="00BA6EED"/>
    <w:rsid w:val="00CA341F"/>
    <w:rsid w:val="00D01CDB"/>
    <w:rsid w:val="00E10B37"/>
    <w:rsid w:val="00F64A04"/>
    <w:rsid w:val="00FB4BA8"/>
    <w:rsid w:val="00FC7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E3ABD"/>
  <w15:chartTrackingRefBased/>
  <w15:docId w15:val="{85B96406-3829-4472-A0DC-38D37F0CA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05284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0528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05284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05284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05284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05284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05284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05284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05284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0528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rsid w:val="000528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rsid w:val="0005284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05284A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05284A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05284A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05284A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05284A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05284A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05284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0528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05284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05284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0528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05284A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05284A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05284A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0528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05284A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05284A"/>
    <w:rPr>
      <w:b/>
      <w:bCs/>
      <w:smallCaps/>
      <w:color w:val="2F5496" w:themeColor="accent1" w:themeShade="BF"/>
      <w:spacing w:val="5"/>
    </w:rPr>
  </w:style>
  <w:style w:type="table" w:styleId="Grilledutableau">
    <w:name w:val="Table Grid"/>
    <w:basedOn w:val="TableauNormal"/>
    <w:uiPriority w:val="39"/>
    <w:rsid w:val="003F2E92"/>
    <w:pPr>
      <w:spacing w:after="0" w:line="240" w:lineRule="auto"/>
    </w:pPr>
    <w:rPr>
      <w:lang w:val="fr-S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913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fr-SN" w:eastAsia="fr-SN"/>
      <w14:ligatures w14:val="none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FB4BA8"/>
    <w:pPr>
      <w:spacing w:before="240" w:after="0"/>
      <w:outlineLvl w:val="9"/>
    </w:pPr>
    <w:rPr>
      <w:kern w:val="0"/>
      <w:sz w:val="32"/>
      <w:szCs w:val="32"/>
      <w:lang w:val="fr-SN" w:eastAsia="fr-SN"/>
      <w14:ligatures w14:val="none"/>
    </w:rPr>
  </w:style>
  <w:style w:type="paragraph" w:styleId="TM1">
    <w:name w:val="toc 1"/>
    <w:basedOn w:val="Normal"/>
    <w:next w:val="Normal"/>
    <w:autoRedefine/>
    <w:uiPriority w:val="39"/>
    <w:unhideWhenUsed/>
    <w:rsid w:val="00FB4BA8"/>
    <w:pPr>
      <w:spacing w:after="100"/>
    </w:pPr>
    <w:rPr>
      <w:lang w:val="fr-SN"/>
    </w:rPr>
  </w:style>
  <w:style w:type="paragraph" w:styleId="TM2">
    <w:name w:val="toc 2"/>
    <w:basedOn w:val="Normal"/>
    <w:next w:val="Normal"/>
    <w:autoRedefine/>
    <w:uiPriority w:val="39"/>
    <w:unhideWhenUsed/>
    <w:rsid w:val="00FB4BA8"/>
    <w:pPr>
      <w:spacing w:after="100"/>
      <w:ind w:left="220"/>
    </w:pPr>
    <w:rPr>
      <w:lang w:val="fr-SN"/>
    </w:rPr>
  </w:style>
  <w:style w:type="character" w:styleId="Lienhypertexte">
    <w:name w:val="Hyperlink"/>
    <w:basedOn w:val="Policepardfaut"/>
    <w:uiPriority w:val="99"/>
    <w:unhideWhenUsed/>
    <w:rsid w:val="00FB4BA8"/>
    <w:rPr>
      <w:color w:val="0563C1" w:themeColor="hyperlink"/>
      <w:u w:val="single"/>
    </w:rPr>
  </w:style>
  <w:style w:type="paragraph" w:styleId="TM3">
    <w:name w:val="toc 3"/>
    <w:basedOn w:val="Normal"/>
    <w:next w:val="Normal"/>
    <w:autoRedefine/>
    <w:uiPriority w:val="39"/>
    <w:unhideWhenUsed/>
    <w:rsid w:val="007C4831"/>
    <w:pPr>
      <w:spacing w:after="100"/>
      <w:ind w:left="4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8</Pages>
  <Words>2121</Words>
  <Characters>11667</Characters>
  <Application>Microsoft Office Word</Application>
  <DocSecurity>0</DocSecurity>
  <Lines>97</Lines>
  <Paragraphs>27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Mamou Irène SANOU</dc:creator>
  <cp:keywords/>
  <dc:description/>
  <cp:lastModifiedBy>Mamou Irène SANOU</cp:lastModifiedBy>
  <cp:revision>33</cp:revision>
  <dcterms:created xsi:type="dcterms:W3CDTF">2025-06-15T17:50:00Z</dcterms:created>
  <dcterms:modified xsi:type="dcterms:W3CDTF">2025-06-15T20:28:00Z</dcterms:modified>
</cp:coreProperties>
</file>