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31C1D" w:rsidRDefault="00000000">
      <w:pPr>
        <w:rPr>
          <w:rFonts w:ascii="Times New Roman" w:eastAsia="Times New Roman" w:hAnsi="Times New Roman" w:cs="Times New Roman"/>
        </w:rPr>
      </w:pPr>
      <w:r>
        <w:rPr>
          <w:rFonts w:ascii="Times New Roman" w:eastAsia="Times New Roman" w:hAnsi="Times New Roman" w:cs="Times New Roman"/>
        </w:rPr>
        <w:t>What do you need to do? </w:t>
      </w:r>
    </w:p>
    <w:p w:rsidR="00631C1D" w:rsidRDefault="00000000">
      <w:pPr>
        <w:rPr>
          <w:rFonts w:ascii="Times New Roman" w:eastAsia="Times New Roman" w:hAnsi="Times New Roman" w:cs="Times New Roman"/>
        </w:rPr>
      </w:pPr>
      <w:r>
        <w:rPr>
          <w:rFonts w:ascii="Times New Roman" w:eastAsia="Times New Roman" w:hAnsi="Times New Roman" w:cs="Times New Roman"/>
        </w:rPr>
        <w:br/>
        <w:t>The project: on the Cambodia Consortium for out-of-school children</w:t>
      </w:r>
    </w:p>
    <w:p w:rsidR="00631C1D" w:rsidRDefault="00000000">
      <w:pPr>
        <w:rPr>
          <w:rFonts w:ascii="Times New Roman" w:eastAsia="Times New Roman" w:hAnsi="Times New Roman" w:cs="Times New Roman"/>
          <w:b/>
        </w:rPr>
      </w:pPr>
      <w:r>
        <w:rPr>
          <w:rFonts w:ascii="Times New Roman" w:eastAsia="Times New Roman" w:hAnsi="Times New Roman" w:cs="Times New Roman"/>
          <w:b/>
        </w:rPr>
        <w:t>1. Think with your group, about your project and formalize the monitoring and evaluation process. </w:t>
      </w:r>
    </w:p>
    <w:p w:rsidR="00631C1D" w:rsidRDefault="00000000">
      <w:pPr>
        <w:rPr>
          <w:rFonts w:ascii="Times New Roman" w:eastAsia="Times New Roman" w:hAnsi="Times New Roman" w:cs="Times New Roman"/>
          <w:b/>
        </w:rPr>
      </w:pPr>
      <w:r>
        <w:rPr>
          <w:rFonts w:ascii="Times New Roman" w:eastAsia="Times New Roman" w:hAnsi="Times New Roman" w:cs="Times New Roman"/>
          <w:b/>
        </w:rPr>
        <w:t>2. Fill in the M&amp;E Plan template, with your team. For now, only develop the first 3 sections:</w:t>
      </w:r>
    </w:p>
    <w:p w:rsidR="00631C1D" w:rsidRDefault="00000000">
      <w:pPr>
        <w:rPr>
          <w:rFonts w:ascii="Times New Roman" w:eastAsia="Times New Roman" w:hAnsi="Times New Roman" w:cs="Times New Roman"/>
        </w:rPr>
      </w:pPr>
      <w:r>
        <w:rPr>
          <w:rFonts w:ascii="Times New Roman" w:eastAsia="Times New Roman" w:hAnsi="Times New Roman" w:cs="Times New Roman"/>
        </w:rPr>
        <w:t>1. Project features</w:t>
      </w:r>
      <w:r>
        <w:rPr>
          <w:rFonts w:ascii="Times New Roman" w:eastAsia="Times New Roman" w:hAnsi="Times New Roman" w:cs="Times New Roman"/>
        </w:rPr>
        <w:br/>
        <w:t>2. Resources available for project M&amp;E</w:t>
      </w:r>
      <w:r>
        <w:rPr>
          <w:rFonts w:ascii="Times New Roman" w:eastAsia="Times New Roman" w:hAnsi="Times New Roman" w:cs="Times New Roman"/>
        </w:rPr>
        <w:br/>
        <w:t>3. Description of the M&amp;E System</w:t>
      </w:r>
      <w:r>
        <w:rPr>
          <w:rFonts w:ascii="Times New Roman" w:eastAsia="Times New Roman" w:hAnsi="Times New Roman" w:cs="Times New Roman"/>
        </w:rPr>
        <w:br/>
      </w:r>
    </w:p>
    <w:p w:rsidR="00631C1D" w:rsidRDefault="00000000">
      <w:pPr>
        <w:jc w:val="center"/>
        <w:rPr>
          <w:rFonts w:ascii="Times New Roman" w:eastAsia="Times New Roman" w:hAnsi="Times New Roman" w:cs="Times New Roman"/>
          <w:color w:val="4472C4"/>
          <w:sz w:val="24"/>
          <w:szCs w:val="24"/>
          <w:u w:val="single"/>
        </w:rPr>
      </w:pPr>
      <w:r>
        <w:rPr>
          <w:rFonts w:ascii="Times New Roman" w:eastAsia="Times New Roman" w:hAnsi="Times New Roman" w:cs="Times New Roman"/>
          <w:color w:val="4472C4"/>
          <w:sz w:val="24"/>
          <w:szCs w:val="24"/>
          <w:u w:val="single"/>
        </w:rPr>
        <w:t>Answer</w:t>
      </w:r>
    </w:p>
    <w:p w:rsidR="00631C1D"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1. Project and formalize the Morning and Evaluation process</w:t>
      </w:r>
    </w:p>
    <w:p w:rsidR="00631C1D" w:rsidRDefault="00000000">
      <w:pPr>
        <w:rPr>
          <w:rFonts w:ascii="Times New Roman" w:eastAsia="Times New Roman" w:hAnsi="Times New Roman" w:cs="Times New Roman"/>
          <w:color w:val="4472C4"/>
        </w:rPr>
      </w:pPr>
      <w:r>
        <w:rPr>
          <w:rFonts w:ascii="Times New Roman" w:eastAsia="Times New Roman" w:hAnsi="Times New Roman" w:cs="Times New Roman"/>
          <w:color w:val="4472C4"/>
        </w:rPr>
        <w:t>Formalizing the Monitoring and Evaluation (M&amp;E) Process</w:t>
      </w:r>
    </w:p>
    <w:p w:rsidR="00631C1D" w:rsidRDefault="00000000">
      <w:pPr>
        <w:rPr>
          <w:rFonts w:ascii="Times New Roman" w:eastAsia="Times New Roman" w:hAnsi="Times New Roman" w:cs="Times New Roman"/>
          <w:b/>
        </w:rPr>
      </w:pPr>
      <w:r>
        <w:rPr>
          <w:rFonts w:ascii="Times New Roman" w:eastAsia="Times New Roman" w:hAnsi="Times New Roman" w:cs="Times New Roman"/>
          <w:b/>
        </w:rPr>
        <w:t>Project: Improving management and efficiency</w:t>
      </w:r>
    </w:p>
    <w:p w:rsidR="00631C1D" w:rsidRDefault="00000000">
      <w:pPr>
        <w:rPr>
          <w:rFonts w:ascii="Times New Roman" w:eastAsia="Times New Roman" w:hAnsi="Times New Roman" w:cs="Times New Roman"/>
        </w:rPr>
      </w:pPr>
      <w:r>
        <w:rPr>
          <w:rFonts w:ascii="Times New Roman" w:eastAsia="Times New Roman" w:hAnsi="Times New Roman" w:cs="Times New Roman"/>
        </w:rPr>
        <w:t>Our group has collaboratively developed a Monitoring and Evaluation (M&amp;E) process that aligns with the project's mission to reintegrate out-of-school children into quality education systems across Cambodia. The M&amp;E plan is designed to ensure accountability, learning, and continuous improvement throughout the project lifecycle.</w:t>
      </w:r>
    </w:p>
    <w:p w:rsidR="00631C1D" w:rsidRDefault="00000000">
      <w:pPr>
        <w:numPr>
          <w:ilvl w:val="0"/>
          <w:numId w:val="16"/>
        </w:numPr>
        <w:pBdr>
          <w:top w:val="nil"/>
          <w:left w:val="nil"/>
          <w:bottom w:val="nil"/>
          <w:right w:val="nil"/>
          <w:between w:val="nil"/>
        </w:pBdr>
        <w:rPr>
          <w:rFonts w:ascii="Times New Roman" w:eastAsia="Times New Roman" w:hAnsi="Times New Roman" w:cs="Times New Roman"/>
          <w:color w:val="4472C4"/>
        </w:rPr>
      </w:pPr>
      <w:r>
        <w:rPr>
          <w:rFonts w:ascii="Times New Roman" w:eastAsia="Times New Roman" w:hAnsi="Times New Roman" w:cs="Times New Roman"/>
          <w:color w:val="4472C4"/>
        </w:rPr>
        <w:t xml:space="preserve">  Aligning the M&amp;E System with Project Challenges and Needs</w:t>
      </w:r>
    </w:p>
    <w:p w:rsidR="00631C1D" w:rsidRDefault="00000000">
      <w:pPr>
        <w:numPr>
          <w:ilvl w:val="0"/>
          <w:numId w:val="7"/>
        </w:numPr>
        <w:spacing w:after="0"/>
        <w:rPr>
          <w:rFonts w:ascii="Times New Roman" w:eastAsia="Times New Roman" w:hAnsi="Times New Roman" w:cs="Times New Roman"/>
        </w:rPr>
      </w:pPr>
      <w:r>
        <w:rPr>
          <w:rFonts w:ascii="Times New Roman" w:eastAsia="Times New Roman" w:hAnsi="Times New Roman" w:cs="Times New Roman"/>
        </w:rPr>
        <w:t xml:space="preserve">The project is facing </w:t>
      </w:r>
      <w:r w:rsidRPr="000B782D">
        <w:rPr>
          <w:rFonts w:ascii="Times New Roman" w:eastAsia="Times New Roman" w:hAnsi="Times New Roman" w:cs="Times New Roman"/>
        </w:rPr>
        <w:t>several</w:t>
      </w:r>
      <w:r>
        <w:rPr>
          <w:rFonts w:ascii="Times New Roman" w:eastAsia="Times New Roman" w:hAnsi="Times New Roman" w:cs="Times New Roman"/>
        </w:rPr>
        <w:t xml:space="preserve"> serious challenges. Many children still cannot go to school, including:</w:t>
      </w:r>
    </w:p>
    <w:p w:rsidR="00631C1D"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 xml:space="preserve"> Street children</w:t>
      </w:r>
    </w:p>
    <w:p w:rsidR="00631C1D"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 xml:space="preserve">Children living in poverty or remote areas </w:t>
      </w:r>
    </w:p>
    <w:p w:rsidR="00631C1D"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 xml:space="preserve"> Ethnic minority children</w:t>
      </w:r>
    </w:p>
    <w:p w:rsidR="00631C1D"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 xml:space="preserve"> Children with disabilities</w:t>
      </w:r>
    </w:p>
    <w:p w:rsidR="00631C1D"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Over-aged children (older than typical school age)</w:t>
      </w:r>
    </w:p>
    <w:p w:rsidR="00631C1D" w:rsidRDefault="00000000">
      <w:pPr>
        <w:numPr>
          <w:ilvl w:val="0"/>
          <w:numId w:val="18"/>
        </w:numPr>
        <w:rPr>
          <w:rFonts w:ascii="Times New Roman" w:eastAsia="Times New Roman" w:hAnsi="Times New Roman" w:cs="Times New Roman"/>
        </w:rPr>
      </w:pPr>
      <w:r>
        <w:rPr>
          <w:rFonts w:ascii="Times New Roman" w:eastAsia="Times New Roman" w:hAnsi="Times New Roman" w:cs="Times New Roman"/>
        </w:rPr>
        <w:t xml:space="preserve"> Young girls dealing with gender-based barriers  </w:t>
      </w:r>
    </w:p>
    <w:p w:rsidR="00631C1D" w:rsidRDefault="00000000">
      <w:pPr>
        <w:numPr>
          <w:ilvl w:val="0"/>
          <w:numId w:val="4"/>
        </w:numPr>
        <w:rPr>
          <w:rFonts w:ascii="Times New Roman" w:eastAsia="Times New Roman" w:hAnsi="Times New Roman" w:cs="Times New Roman"/>
        </w:rPr>
      </w:pPr>
      <w:r>
        <w:rPr>
          <w:rFonts w:ascii="Times New Roman" w:eastAsia="Times New Roman" w:hAnsi="Times New Roman" w:cs="Times New Roman"/>
        </w:rPr>
        <w:t xml:space="preserve">How the Project Responds </w:t>
      </w:r>
    </w:p>
    <w:p w:rsidR="00631C1D" w:rsidRDefault="00000000">
      <w:pPr>
        <w:rPr>
          <w:rFonts w:ascii="Times New Roman" w:eastAsia="Times New Roman" w:hAnsi="Times New Roman" w:cs="Times New Roman"/>
        </w:rPr>
      </w:pPr>
      <w:r>
        <w:rPr>
          <w:rFonts w:ascii="Times New Roman" w:eastAsia="Times New Roman" w:hAnsi="Times New Roman" w:cs="Times New Roman"/>
        </w:rPr>
        <w:t>To tackle these issues:</w:t>
      </w:r>
    </w:p>
    <w:p w:rsidR="00631C1D" w:rsidRDefault="00000000">
      <w:pPr>
        <w:numPr>
          <w:ilvl w:val="0"/>
          <w:numId w:val="19"/>
        </w:numPr>
        <w:rPr>
          <w:rFonts w:ascii="Times New Roman" w:eastAsia="Times New Roman" w:hAnsi="Times New Roman" w:cs="Times New Roman"/>
        </w:rPr>
      </w:pPr>
      <w:r>
        <w:rPr>
          <w:rFonts w:ascii="Times New Roman" w:eastAsia="Times New Roman" w:hAnsi="Times New Roman" w:cs="Times New Roman"/>
        </w:rPr>
        <w:t xml:space="preserve">The </w:t>
      </w:r>
      <w:r>
        <w:rPr>
          <w:rFonts w:ascii="Times New Roman" w:eastAsia="Times New Roman" w:hAnsi="Times New Roman" w:cs="Times New Roman"/>
          <w:b/>
        </w:rPr>
        <w:t>Monitoring and Evaluation (M&amp;E) system</w:t>
      </w:r>
      <w:r>
        <w:rPr>
          <w:rFonts w:ascii="Times New Roman" w:eastAsia="Times New Roman" w:hAnsi="Times New Roman" w:cs="Times New Roman"/>
        </w:rPr>
        <w:t xml:space="preserve"> is specially designed to focus on reaching these </w:t>
      </w:r>
      <w:r>
        <w:rPr>
          <w:rFonts w:ascii="Times New Roman" w:eastAsia="Times New Roman" w:hAnsi="Times New Roman" w:cs="Times New Roman"/>
          <w:b/>
        </w:rPr>
        <w:t>Out-of-School Children (OOSC</w:t>
      </w:r>
      <w:proofErr w:type="gramStart"/>
      <w:r>
        <w:rPr>
          <w:rFonts w:ascii="Times New Roman" w:eastAsia="Times New Roman" w:hAnsi="Times New Roman" w:cs="Times New Roman"/>
          <w:b/>
        </w:rPr>
        <w:t>)</w:t>
      </w:r>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CEMISE System</w:t>
      </w:r>
    </w:p>
    <w:p w:rsidR="00631C1D" w:rsidRDefault="00000000">
      <w:pPr>
        <w:numPr>
          <w:ilvl w:val="0"/>
          <w:numId w:val="19"/>
        </w:numPr>
        <w:rPr>
          <w:rFonts w:ascii="Times New Roman" w:eastAsia="Times New Roman" w:hAnsi="Times New Roman" w:cs="Times New Roman"/>
        </w:rPr>
      </w:pPr>
      <w:r>
        <w:rPr>
          <w:rFonts w:ascii="Times New Roman" w:eastAsia="Times New Roman" w:hAnsi="Times New Roman" w:cs="Times New Roman"/>
        </w:rPr>
        <w:t xml:space="preserve">A </w:t>
      </w:r>
      <w:r>
        <w:rPr>
          <w:rFonts w:ascii="Times New Roman" w:eastAsia="Times New Roman" w:hAnsi="Times New Roman" w:cs="Times New Roman"/>
          <w:b/>
        </w:rPr>
        <w:t>holistic approach</w:t>
      </w:r>
      <w:r>
        <w:rPr>
          <w:rFonts w:ascii="Times New Roman" w:eastAsia="Times New Roman" w:hAnsi="Times New Roman" w:cs="Times New Roman"/>
        </w:rPr>
        <w:t xml:space="preserve"> is used—looking at all aspects of a child’s life, not just education.</w:t>
      </w:r>
    </w:p>
    <w:p w:rsidR="00631C1D" w:rsidRDefault="00000000">
      <w:pPr>
        <w:numPr>
          <w:ilvl w:val="0"/>
          <w:numId w:val="19"/>
        </w:numPr>
        <w:rPr>
          <w:rFonts w:ascii="Times New Roman" w:eastAsia="Times New Roman" w:hAnsi="Times New Roman" w:cs="Times New Roman"/>
        </w:rPr>
      </w:pPr>
      <w:r>
        <w:rPr>
          <w:rFonts w:ascii="Times New Roman" w:eastAsia="Times New Roman" w:hAnsi="Times New Roman" w:cs="Times New Roman"/>
        </w:rPr>
        <w:t xml:space="preserve">The project involves a wide </w:t>
      </w:r>
      <w:r>
        <w:rPr>
          <w:rFonts w:ascii="Times New Roman" w:eastAsia="Times New Roman" w:hAnsi="Times New Roman" w:cs="Times New Roman"/>
          <w:b/>
        </w:rPr>
        <w:t>network of 29 partners</w:t>
      </w:r>
      <w:r>
        <w:rPr>
          <w:rFonts w:ascii="Times New Roman" w:eastAsia="Times New Roman" w:hAnsi="Times New Roman" w:cs="Times New Roman"/>
        </w:rPr>
        <w:t>, both local and international, with expertise in:</w:t>
      </w:r>
    </w:p>
    <w:p w:rsidR="00631C1D" w:rsidRDefault="00000000">
      <w:pPr>
        <w:numPr>
          <w:ilvl w:val="0"/>
          <w:numId w:val="20"/>
        </w:numPr>
        <w:rPr>
          <w:rFonts w:ascii="Times New Roman" w:eastAsia="Times New Roman" w:hAnsi="Times New Roman" w:cs="Times New Roman"/>
        </w:rPr>
      </w:pPr>
      <w:r>
        <w:rPr>
          <w:rFonts w:ascii="Times New Roman" w:eastAsia="Times New Roman" w:hAnsi="Times New Roman" w:cs="Times New Roman"/>
        </w:rPr>
        <w:lastRenderedPageBreak/>
        <w:t xml:space="preserve"> Education</w:t>
      </w:r>
    </w:p>
    <w:p w:rsidR="00631C1D" w:rsidRDefault="00000000">
      <w:pPr>
        <w:numPr>
          <w:ilvl w:val="0"/>
          <w:numId w:val="20"/>
        </w:numPr>
        <w:rPr>
          <w:rFonts w:ascii="Times New Roman" w:eastAsia="Times New Roman" w:hAnsi="Times New Roman" w:cs="Times New Roman"/>
        </w:rPr>
      </w:pPr>
      <w:r>
        <w:rPr>
          <w:rFonts w:ascii="Times New Roman" w:eastAsia="Times New Roman" w:hAnsi="Times New Roman" w:cs="Times New Roman"/>
        </w:rPr>
        <w:t xml:space="preserve"> Community development</w:t>
      </w:r>
    </w:p>
    <w:p w:rsidR="00631C1D" w:rsidRDefault="00000000">
      <w:pPr>
        <w:numPr>
          <w:ilvl w:val="0"/>
          <w:numId w:val="20"/>
        </w:numPr>
        <w:rPr>
          <w:rFonts w:ascii="Times New Roman" w:eastAsia="Times New Roman" w:hAnsi="Times New Roman" w:cs="Times New Roman"/>
        </w:rPr>
      </w:pPr>
      <w:r>
        <w:rPr>
          <w:rFonts w:ascii="Times New Roman" w:eastAsia="Times New Roman" w:hAnsi="Times New Roman" w:cs="Times New Roman"/>
        </w:rPr>
        <w:t xml:space="preserve"> Governance</w:t>
      </w:r>
    </w:p>
    <w:p w:rsidR="00631C1D" w:rsidRDefault="00000000">
      <w:pPr>
        <w:numPr>
          <w:ilvl w:val="0"/>
          <w:numId w:val="20"/>
        </w:numPr>
        <w:rPr>
          <w:rFonts w:ascii="Times New Roman" w:eastAsia="Times New Roman" w:hAnsi="Times New Roman" w:cs="Times New Roman"/>
        </w:rPr>
      </w:pPr>
      <w:r>
        <w:rPr>
          <w:rFonts w:ascii="Times New Roman" w:eastAsia="Times New Roman" w:hAnsi="Times New Roman" w:cs="Times New Roman"/>
        </w:rPr>
        <w:t xml:space="preserve"> Natural resource management </w:t>
      </w:r>
    </w:p>
    <w:p w:rsidR="00631C1D" w:rsidRDefault="00000000">
      <w:pPr>
        <w:numPr>
          <w:ilvl w:val="0"/>
          <w:numId w:val="20"/>
        </w:numPr>
        <w:rPr>
          <w:rFonts w:ascii="Times New Roman" w:eastAsia="Times New Roman" w:hAnsi="Times New Roman" w:cs="Times New Roman"/>
        </w:rPr>
      </w:pPr>
      <w:r>
        <w:rPr>
          <w:rFonts w:ascii="Times New Roman" w:eastAsia="Times New Roman" w:hAnsi="Times New Roman" w:cs="Times New Roman"/>
        </w:rPr>
        <w:t xml:space="preserve"> Livelihoods </w:t>
      </w:r>
    </w:p>
    <w:p w:rsidR="00631C1D" w:rsidRDefault="00000000">
      <w:pPr>
        <w:numPr>
          <w:ilvl w:val="0"/>
          <w:numId w:val="16"/>
        </w:numPr>
        <w:pBdr>
          <w:top w:val="nil"/>
          <w:left w:val="nil"/>
          <w:bottom w:val="nil"/>
          <w:right w:val="nil"/>
          <w:between w:val="nil"/>
        </w:pBdr>
        <w:rPr>
          <w:rFonts w:ascii="Times New Roman" w:eastAsia="Times New Roman" w:hAnsi="Times New Roman" w:cs="Times New Roman"/>
          <w:color w:val="4472C4"/>
        </w:rPr>
      </w:pPr>
      <w:r>
        <w:rPr>
          <w:rFonts w:ascii="Times New Roman" w:eastAsia="Times New Roman" w:hAnsi="Times New Roman" w:cs="Times New Roman"/>
          <w:color w:val="4472C4"/>
        </w:rPr>
        <w:t xml:space="preserve"> Defining Objectives of the M&amp;E System</w:t>
      </w:r>
    </w:p>
    <w:p w:rsidR="00631C1D" w:rsidRDefault="00000000">
      <w:pPr>
        <w:rPr>
          <w:rFonts w:ascii="Times New Roman" w:eastAsia="Times New Roman" w:hAnsi="Times New Roman" w:cs="Times New Roman"/>
        </w:rPr>
      </w:pPr>
      <w:r>
        <w:rPr>
          <w:rFonts w:ascii="Times New Roman" w:eastAsia="Times New Roman" w:hAnsi="Times New Roman" w:cs="Times New Roman"/>
        </w:rPr>
        <w:t>The objectives of the M&amp;E system are to:</w:t>
      </w:r>
    </w:p>
    <w:p w:rsidR="00631C1D"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Measure progress toward project goals and objectives.</w:t>
      </w:r>
    </w:p>
    <w:p w:rsidR="00631C1D"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Provide timely data for decision-making and adaptive management.</w:t>
      </w:r>
    </w:p>
    <w:p w:rsidR="00631C1D"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Ensure transparency and accountability to stakeholders.</w:t>
      </w:r>
    </w:p>
    <w:p w:rsidR="00631C1D"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Capture lessons learned for future programming.</w:t>
      </w:r>
    </w:p>
    <w:p w:rsidR="00631C1D" w:rsidRDefault="00000000">
      <w:pPr>
        <w:numPr>
          <w:ilvl w:val="0"/>
          <w:numId w:val="16"/>
        </w:numPr>
        <w:pBdr>
          <w:top w:val="nil"/>
          <w:left w:val="nil"/>
          <w:bottom w:val="nil"/>
          <w:right w:val="nil"/>
          <w:between w:val="nil"/>
        </w:pBdr>
        <w:spacing w:after="0"/>
        <w:rPr>
          <w:rFonts w:ascii="Times New Roman" w:eastAsia="Times New Roman" w:hAnsi="Times New Roman" w:cs="Times New Roman"/>
          <w:color w:val="4472C4"/>
        </w:rPr>
      </w:pPr>
      <w:r>
        <w:rPr>
          <w:rFonts w:ascii="Times New Roman" w:eastAsia="Times New Roman" w:hAnsi="Times New Roman" w:cs="Times New Roman"/>
          <w:color w:val="4472C4"/>
        </w:rPr>
        <w:t xml:space="preserve"> Description and Implementation of the M&amp;E System</w:t>
      </w:r>
    </w:p>
    <w:p w:rsidR="00631C1D" w:rsidRDefault="00000000">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Technical Resources:</w:t>
      </w:r>
    </w:p>
    <w:p w:rsidR="00631C1D"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Data analysis software (Google Sheet</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CEMISE system.</w:t>
      </w:r>
    </w:p>
    <w:p w:rsidR="00631C1D"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 xml:space="preserve">Offline </w:t>
      </w:r>
      <w:proofErr w:type="gramStart"/>
      <w:r>
        <w:rPr>
          <w:rFonts w:ascii="Times New Roman" w:eastAsia="Times New Roman" w:hAnsi="Times New Roman" w:cs="Times New Roman"/>
        </w:rPr>
        <w:t>form :</w:t>
      </w:r>
      <w:proofErr w:type="gramEnd"/>
      <w:r>
        <w:rPr>
          <w:rFonts w:ascii="Times New Roman" w:eastAsia="Times New Roman" w:hAnsi="Times New Roman" w:cs="Times New Roman"/>
        </w:rPr>
        <w:t xml:space="preserve"> Support documentation...</w:t>
      </w:r>
    </w:p>
    <w:p w:rsidR="00631C1D"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Semester report</w:t>
      </w:r>
    </w:p>
    <w:p w:rsidR="00631C1D"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Workplan</w:t>
      </w:r>
    </w:p>
    <w:p w:rsidR="00631C1D" w:rsidRDefault="00000000">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Financial Resources:</w:t>
      </w:r>
    </w:p>
    <w:p w:rsidR="00631C1D" w:rsidRDefault="00000000">
      <w:pPr>
        <w:rPr>
          <w:rFonts w:ascii="Times New Roman" w:eastAsia="Times New Roman" w:hAnsi="Times New Roman" w:cs="Times New Roman"/>
        </w:rPr>
      </w:pPr>
      <w:proofErr w:type="gramStart"/>
      <w:r>
        <w:rPr>
          <w:rFonts w:ascii="Times New Roman" w:eastAsia="Times New Roman" w:hAnsi="Times New Roman" w:cs="Times New Roman"/>
        </w:rPr>
        <w:t>  Dedicated</w:t>
      </w:r>
      <w:proofErr w:type="gramEnd"/>
      <w:r>
        <w:rPr>
          <w:rFonts w:ascii="Times New Roman" w:eastAsia="Times New Roman" w:hAnsi="Times New Roman" w:cs="Times New Roman"/>
        </w:rPr>
        <w:t xml:space="preserve"> M&amp;E budget (approx. </w:t>
      </w:r>
      <w:r>
        <w:rPr>
          <w:sz w:val="24"/>
          <w:szCs w:val="24"/>
        </w:rPr>
        <w:t>allocate between 5% and 10</w:t>
      </w:r>
      <w:proofErr w:type="gramStart"/>
      <w:r>
        <w:rPr>
          <w:sz w:val="24"/>
          <w:szCs w:val="24"/>
        </w:rPr>
        <w:t xml:space="preserve">% </w:t>
      </w:r>
      <w:r>
        <w:rPr>
          <w:rFonts w:ascii="Times New Roman" w:eastAsia="Times New Roman" w:hAnsi="Times New Roman" w:cs="Times New Roman"/>
        </w:rPr>
        <w:t xml:space="preserve"> of</w:t>
      </w:r>
      <w:proofErr w:type="gramEnd"/>
      <w:r>
        <w:rPr>
          <w:rFonts w:ascii="Times New Roman" w:eastAsia="Times New Roman" w:hAnsi="Times New Roman" w:cs="Times New Roman"/>
        </w:rPr>
        <w:t xml:space="preserve"> total project funds)</w:t>
      </w:r>
    </w:p>
    <w:p w:rsidR="00631C1D" w:rsidRDefault="00000000">
      <w:pPr>
        <w:numPr>
          <w:ilvl w:val="0"/>
          <w:numId w:val="17"/>
        </w:numPr>
        <w:pBdr>
          <w:top w:val="nil"/>
          <w:left w:val="nil"/>
          <w:bottom w:val="nil"/>
          <w:right w:val="nil"/>
          <w:between w:val="nil"/>
        </w:pBdr>
        <w:spacing w:after="0"/>
        <w:rPr>
          <w:rFonts w:ascii="Times New Roman" w:eastAsia="Times New Roman" w:hAnsi="Times New Roman" w:cs="Times New Roman"/>
          <w:color w:val="000000"/>
        </w:rPr>
      </w:pPr>
      <w:r>
        <w:rPr>
          <w:color w:val="000000"/>
          <w:sz w:val="24"/>
          <w:szCs w:val="24"/>
        </w:rPr>
        <w:t>This percentage covers the costs of data collection, analysis, reporting and continuous process improvement. But many of the monitoring and supervision activities carried out in the field by school management committees, communes and technical services that are charged to operations should be well planned to contribute to MEAL without being charged to the budget.</w:t>
      </w:r>
    </w:p>
    <w:p w:rsidR="00631C1D" w:rsidRDefault="00000000">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Implementation Strategy:</w:t>
      </w:r>
    </w:p>
    <w:p w:rsidR="00631C1D"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Monthly monitoring reports from field teams</w:t>
      </w:r>
    </w:p>
    <w:p w:rsidR="00631C1D"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 xml:space="preserve">Quarterly consortium-wide reviews </w:t>
      </w:r>
    </w:p>
    <w:p w:rsidR="00631C1D" w:rsidRDefault="00000000">
      <w:pPr>
        <w:numPr>
          <w:ilvl w:val="0"/>
          <w:numId w:val="11"/>
        </w:numPr>
        <w:pBdr>
          <w:top w:val="nil"/>
          <w:left w:val="nil"/>
          <w:bottom w:val="nil"/>
          <w:right w:val="nil"/>
          <w:between w:val="nil"/>
        </w:pBdr>
        <w:spacing w:after="0"/>
        <w:rPr>
          <w:color w:val="000000"/>
          <w:sz w:val="24"/>
          <w:szCs w:val="24"/>
        </w:rPr>
      </w:pPr>
      <w:r>
        <w:rPr>
          <w:color w:val="000000"/>
          <w:sz w:val="24"/>
          <w:szCs w:val="24"/>
        </w:rPr>
        <w:t>The implementation of this policy and the MEAL projects/programs will be evaluated after a 2-year period. This evaluation will enable us to analyze the need and relevance of a revision.</w:t>
      </w:r>
    </w:p>
    <w:p w:rsidR="00631C1D" w:rsidRDefault="00000000">
      <w:pPr>
        <w:numPr>
          <w:ilvl w:val="0"/>
          <w:numId w:val="16"/>
        </w:numPr>
        <w:pBdr>
          <w:top w:val="nil"/>
          <w:left w:val="nil"/>
          <w:bottom w:val="nil"/>
          <w:right w:val="nil"/>
          <w:between w:val="nil"/>
        </w:pBdr>
        <w:spacing w:after="0"/>
        <w:rPr>
          <w:rFonts w:ascii="Times New Roman" w:eastAsia="Times New Roman" w:hAnsi="Times New Roman" w:cs="Times New Roman"/>
          <w:color w:val="4472C4"/>
        </w:rPr>
      </w:pPr>
      <w:r>
        <w:rPr>
          <w:rFonts w:ascii="Times New Roman" w:eastAsia="Times New Roman" w:hAnsi="Times New Roman" w:cs="Times New Roman"/>
          <w:color w:val="4472C4"/>
        </w:rPr>
        <w:t>Data Collection, Analysis, Use, and Protection</w:t>
      </w:r>
    </w:p>
    <w:p w:rsidR="00631C1D" w:rsidRPr="000B782D" w:rsidRDefault="00000000">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Collection Methods:</w:t>
      </w:r>
    </w:p>
    <w:p w:rsidR="000B782D" w:rsidRDefault="000B782D" w:rsidP="000B782D">
      <w:pPr>
        <w:pBdr>
          <w:top w:val="nil"/>
          <w:left w:val="nil"/>
          <w:bottom w:val="nil"/>
          <w:right w:val="nil"/>
          <w:between w:val="nil"/>
        </w:pBdr>
        <w:ind w:left="720"/>
        <w:rPr>
          <w:rFonts w:ascii="Times New Roman" w:eastAsia="Times New Roman" w:hAnsi="Times New Roman" w:cs="Times New Roman"/>
          <w:color w:val="000000"/>
        </w:rPr>
      </w:pPr>
    </w:p>
    <w:p w:rsidR="00631C1D" w:rsidRDefault="00000000">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b/>
        </w:rPr>
        <w:lastRenderedPageBreak/>
        <w:t>* Monitoring</w:t>
      </w:r>
    </w:p>
    <w:p w:rsidR="00631C1D" w:rsidRDefault="00631C1D">
      <w:pPr>
        <w:shd w:val="clear" w:color="auto" w:fill="F8F9FA"/>
        <w:spacing w:after="240" w:line="276" w:lineRule="auto"/>
        <w:rPr>
          <w:color w:val="1D2125"/>
          <w:sz w:val="29"/>
          <w:szCs w:val="29"/>
        </w:rPr>
      </w:pPr>
    </w:p>
    <w:sdt>
      <w:sdtPr>
        <w:tag w:val="goog_rdk_0"/>
        <w:id w:val="-15991039"/>
        <w:lock w:val="contentLocked"/>
      </w:sdtPr>
      <w:sdtContent>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31C1D">
            <w:tc>
              <w:tcPr>
                <w:tcW w:w="9360" w:type="dxa"/>
                <w:tcMar>
                  <w:top w:w="100" w:type="dxa"/>
                  <w:left w:w="100" w:type="dxa"/>
                  <w:bottom w:w="100" w:type="dxa"/>
                  <w:right w:w="100" w:type="dxa"/>
                </w:tcMar>
              </w:tcPr>
              <w:p w:rsidR="00631C1D" w:rsidRDefault="00000000">
                <w:pPr>
                  <w:widowControl w:val="0"/>
                  <w:numPr>
                    <w:ilvl w:val="0"/>
                    <w:numId w:val="28"/>
                  </w:numPr>
                  <w:spacing w:after="0" w:line="240" w:lineRule="auto"/>
                  <w:rPr>
                    <w:color w:val="1D2125"/>
                    <w:sz w:val="29"/>
                    <w:szCs w:val="29"/>
                  </w:rPr>
                </w:pPr>
                <w:r>
                  <w:rPr>
                    <w:color w:val="1D2125"/>
                    <w:sz w:val="29"/>
                    <w:szCs w:val="29"/>
                  </w:rPr>
                  <w:t>Form for tracking data</w:t>
                </w:r>
              </w:p>
            </w:tc>
          </w:tr>
          <w:tr w:rsidR="00631C1D">
            <w:trPr>
              <w:trHeight w:val="534"/>
            </w:trPr>
            <w:tc>
              <w:tcPr>
                <w:tcW w:w="9360" w:type="dxa"/>
                <w:tcMar>
                  <w:top w:w="100" w:type="dxa"/>
                  <w:left w:w="100" w:type="dxa"/>
                  <w:bottom w:w="100" w:type="dxa"/>
                  <w:right w:w="100" w:type="dxa"/>
                </w:tcMar>
              </w:tcPr>
              <w:p w:rsidR="00631C1D" w:rsidRDefault="00000000">
                <w:pPr>
                  <w:widowControl w:val="0"/>
                  <w:numPr>
                    <w:ilvl w:val="0"/>
                    <w:numId w:val="29"/>
                  </w:numPr>
                  <w:spacing w:after="0" w:line="240" w:lineRule="auto"/>
                  <w:rPr>
                    <w:color w:val="1D2125"/>
                    <w:sz w:val="29"/>
                    <w:szCs w:val="29"/>
                  </w:rPr>
                </w:pPr>
                <w:r>
                  <w:rPr>
                    <w:color w:val="1D2125"/>
                    <w:sz w:val="29"/>
                    <w:szCs w:val="29"/>
                  </w:rPr>
                  <w:t>Identify student form</w:t>
                </w:r>
              </w:p>
            </w:tc>
          </w:tr>
          <w:tr w:rsidR="00631C1D">
            <w:tc>
              <w:tcPr>
                <w:tcW w:w="9360" w:type="dxa"/>
                <w:tcMar>
                  <w:top w:w="100" w:type="dxa"/>
                  <w:left w:w="100" w:type="dxa"/>
                  <w:bottom w:w="100" w:type="dxa"/>
                  <w:right w:w="100" w:type="dxa"/>
                </w:tcMar>
              </w:tcPr>
              <w:p w:rsidR="00631C1D" w:rsidRDefault="00000000">
                <w:pPr>
                  <w:widowControl w:val="0"/>
                  <w:numPr>
                    <w:ilvl w:val="0"/>
                    <w:numId w:val="5"/>
                  </w:numPr>
                  <w:spacing w:after="0" w:line="240" w:lineRule="auto"/>
                  <w:rPr>
                    <w:color w:val="1D2125"/>
                    <w:sz w:val="29"/>
                    <w:szCs w:val="29"/>
                  </w:rPr>
                </w:pPr>
                <w:r>
                  <w:rPr>
                    <w:color w:val="1D2125"/>
                    <w:sz w:val="29"/>
                    <w:szCs w:val="29"/>
                  </w:rPr>
                  <w:t>Check list for activities by Q</w:t>
                </w:r>
              </w:p>
            </w:tc>
          </w:tr>
          <w:tr w:rsidR="00631C1D">
            <w:tc>
              <w:tcPr>
                <w:tcW w:w="9360" w:type="dxa"/>
                <w:tcMar>
                  <w:top w:w="100" w:type="dxa"/>
                  <w:left w:w="100" w:type="dxa"/>
                  <w:bottom w:w="100" w:type="dxa"/>
                  <w:right w:w="100" w:type="dxa"/>
                </w:tcMar>
              </w:tcPr>
              <w:p w:rsidR="00631C1D" w:rsidRDefault="00000000">
                <w:pPr>
                  <w:widowControl w:val="0"/>
                  <w:numPr>
                    <w:ilvl w:val="0"/>
                    <w:numId w:val="6"/>
                  </w:numPr>
                  <w:spacing w:after="0" w:line="240" w:lineRule="auto"/>
                  <w:rPr>
                    <w:color w:val="1D2125"/>
                    <w:sz w:val="29"/>
                    <w:szCs w:val="29"/>
                  </w:rPr>
                </w:pPr>
                <w:r>
                  <w:rPr>
                    <w:color w:val="1D2125"/>
                    <w:sz w:val="29"/>
                    <w:szCs w:val="29"/>
                  </w:rPr>
                  <w:t>Check list for activities</w:t>
                </w:r>
              </w:p>
            </w:tc>
          </w:tr>
          <w:tr w:rsidR="00631C1D">
            <w:tc>
              <w:tcPr>
                <w:tcW w:w="9360" w:type="dxa"/>
                <w:tcMar>
                  <w:top w:w="100" w:type="dxa"/>
                  <w:left w:w="100" w:type="dxa"/>
                  <w:bottom w:w="100" w:type="dxa"/>
                  <w:right w:w="100" w:type="dxa"/>
                </w:tcMar>
              </w:tcPr>
              <w:p w:rsidR="00631C1D" w:rsidRDefault="00000000">
                <w:pPr>
                  <w:widowControl w:val="0"/>
                  <w:numPr>
                    <w:ilvl w:val="0"/>
                    <w:numId w:val="27"/>
                  </w:numPr>
                  <w:spacing w:after="0" w:line="240" w:lineRule="auto"/>
                  <w:rPr>
                    <w:color w:val="1D2125"/>
                    <w:sz w:val="29"/>
                    <w:szCs w:val="29"/>
                  </w:rPr>
                </w:pPr>
                <w:r>
                  <w:rPr>
                    <w:color w:val="1D2125"/>
                    <w:sz w:val="29"/>
                    <w:szCs w:val="29"/>
                  </w:rPr>
                  <w:t>Activity result management form</w:t>
                </w:r>
              </w:p>
            </w:tc>
          </w:tr>
          <w:tr w:rsidR="00631C1D">
            <w:tc>
              <w:tcPr>
                <w:tcW w:w="9360" w:type="dxa"/>
                <w:tcMar>
                  <w:top w:w="100" w:type="dxa"/>
                  <w:left w:w="100" w:type="dxa"/>
                  <w:bottom w:w="100" w:type="dxa"/>
                  <w:right w:w="100" w:type="dxa"/>
                </w:tcMar>
              </w:tcPr>
              <w:p w:rsidR="00631C1D" w:rsidRDefault="00000000">
                <w:pPr>
                  <w:widowControl w:val="0"/>
                  <w:numPr>
                    <w:ilvl w:val="0"/>
                    <w:numId w:val="8"/>
                  </w:numPr>
                  <w:spacing w:after="0" w:line="240" w:lineRule="auto"/>
                  <w:rPr>
                    <w:color w:val="1D2125"/>
                    <w:sz w:val="29"/>
                    <w:szCs w:val="29"/>
                  </w:rPr>
                </w:pPr>
                <w:r>
                  <w:rPr>
                    <w:color w:val="1D2125"/>
                    <w:sz w:val="29"/>
                    <w:szCs w:val="29"/>
                  </w:rPr>
                  <w:t>Workplan on budget</w:t>
                </w:r>
              </w:p>
            </w:tc>
          </w:tr>
          <w:tr w:rsidR="00631C1D">
            <w:tc>
              <w:tcPr>
                <w:tcW w:w="9360" w:type="dxa"/>
                <w:tcMar>
                  <w:top w:w="100" w:type="dxa"/>
                  <w:left w:w="100" w:type="dxa"/>
                  <w:bottom w:w="100" w:type="dxa"/>
                  <w:right w:w="100" w:type="dxa"/>
                </w:tcMar>
              </w:tcPr>
              <w:p w:rsidR="00631C1D" w:rsidRDefault="00000000">
                <w:pPr>
                  <w:widowControl w:val="0"/>
                  <w:numPr>
                    <w:ilvl w:val="0"/>
                    <w:numId w:val="1"/>
                  </w:numPr>
                  <w:spacing w:after="0" w:line="240" w:lineRule="auto"/>
                  <w:rPr>
                    <w:sz w:val="29"/>
                    <w:szCs w:val="29"/>
                  </w:rPr>
                </w:pPr>
                <w:r>
                  <w:rPr>
                    <w:sz w:val="29"/>
                    <w:szCs w:val="29"/>
                  </w:rPr>
                  <w:t xml:space="preserve">Observation tool </w:t>
                </w:r>
              </w:p>
            </w:tc>
          </w:tr>
          <w:tr w:rsidR="00631C1D">
            <w:tc>
              <w:tcPr>
                <w:tcW w:w="9360" w:type="dxa"/>
                <w:tcMar>
                  <w:top w:w="100" w:type="dxa"/>
                  <w:left w:w="100" w:type="dxa"/>
                  <w:bottom w:w="100" w:type="dxa"/>
                  <w:right w:w="100" w:type="dxa"/>
                </w:tcMar>
              </w:tcPr>
              <w:p w:rsidR="00631C1D" w:rsidRDefault="00000000">
                <w:pPr>
                  <w:widowControl w:val="0"/>
                  <w:numPr>
                    <w:ilvl w:val="0"/>
                    <w:numId w:val="3"/>
                  </w:numPr>
                  <w:spacing w:after="0" w:line="240" w:lineRule="auto"/>
                  <w:rPr>
                    <w:color w:val="1D2125"/>
                    <w:sz w:val="29"/>
                    <w:szCs w:val="29"/>
                  </w:rPr>
                </w:pPr>
                <w:r>
                  <w:rPr>
                    <w:color w:val="1D2125"/>
                    <w:sz w:val="29"/>
                    <w:szCs w:val="29"/>
                  </w:rPr>
                  <w:t>Indicator tracking table</w:t>
                </w:r>
              </w:p>
            </w:tc>
          </w:tr>
          <w:tr w:rsidR="00631C1D">
            <w:tc>
              <w:tcPr>
                <w:tcW w:w="9360" w:type="dxa"/>
                <w:tcMar>
                  <w:top w:w="100" w:type="dxa"/>
                  <w:left w:w="100" w:type="dxa"/>
                  <w:bottom w:w="100" w:type="dxa"/>
                  <w:right w:w="100" w:type="dxa"/>
                </w:tcMar>
              </w:tcPr>
              <w:p w:rsidR="00631C1D" w:rsidRDefault="00000000">
                <w:pPr>
                  <w:widowControl w:val="0"/>
                  <w:numPr>
                    <w:ilvl w:val="0"/>
                    <w:numId w:val="2"/>
                  </w:numPr>
                  <w:spacing w:after="0" w:line="240" w:lineRule="auto"/>
                  <w:rPr>
                    <w:color w:val="1D2125"/>
                    <w:sz w:val="29"/>
                    <w:szCs w:val="29"/>
                  </w:rPr>
                </w:pPr>
                <w:r>
                  <w:rPr>
                    <w:color w:val="1D2125"/>
                    <w:sz w:val="29"/>
                    <w:szCs w:val="29"/>
                  </w:rPr>
                  <w:t>Dashboarding (Digital Monitoring Tools)</w:t>
                </w:r>
              </w:p>
            </w:tc>
          </w:tr>
          <w:tr w:rsidR="00631C1D" w:rsidTr="000B782D">
            <w:trPr>
              <w:trHeight w:val="735"/>
            </w:trPr>
            <w:tc>
              <w:tcPr>
                <w:tcW w:w="9360" w:type="dxa"/>
                <w:tcMar>
                  <w:top w:w="100" w:type="dxa"/>
                  <w:left w:w="100" w:type="dxa"/>
                  <w:bottom w:w="100" w:type="dxa"/>
                  <w:right w:w="100" w:type="dxa"/>
                </w:tcMar>
              </w:tcPr>
              <w:p w:rsidR="00631C1D" w:rsidRDefault="00000000">
                <w:pPr>
                  <w:widowControl w:val="0"/>
                  <w:numPr>
                    <w:ilvl w:val="0"/>
                    <w:numId w:val="26"/>
                  </w:numPr>
                  <w:spacing w:before="240" w:after="240" w:line="240" w:lineRule="auto"/>
                  <w:rPr>
                    <w:color w:val="1D2125"/>
                    <w:sz w:val="29"/>
                    <w:szCs w:val="29"/>
                  </w:rPr>
                </w:pPr>
                <w:r>
                  <w:rPr>
                    <w:color w:val="1D2125"/>
                    <w:sz w:val="29"/>
                    <w:szCs w:val="29"/>
                  </w:rPr>
                  <w:t>Evaluating Technical Approaches and Partnerships</w:t>
                </w:r>
              </w:p>
              <w:p w:rsidR="00631C1D" w:rsidRDefault="00000000">
                <w:pPr>
                  <w:widowControl w:val="0"/>
                  <w:spacing w:after="0" w:line="240" w:lineRule="auto"/>
                  <w:rPr>
                    <w:color w:val="1D2125"/>
                    <w:sz w:val="29"/>
                    <w:szCs w:val="29"/>
                  </w:rPr>
                </w:pPr>
              </w:p>
            </w:tc>
          </w:tr>
        </w:tbl>
      </w:sdtContent>
    </w:sdt>
    <w:p w:rsidR="000B782D" w:rsidRDefault="000B782D">
      <w:pPr>
        <w:shd w:val="clear" w:color="auto" w:fill="F8F9FA"/>
        <w:spacing w:after="240" w:line="276" w:lineRule="auto"/>
        <w:rPr>
          <w:rFonts w:ascii="Times New Roman" w:eastAsia="Times New Roman" w:hAnsi="Times New Roman" w:cs="Times New Roman"/>
          <w:b/>
        </w:rPr>
      </w:pPr>
    </w:p>
    <w:p w:rsidR="00631C1D" w:rsidRDefault="00000000">
      <w:pPr>
        <w:shd w:val="clear" w:color="auto" w:fill="F8F9FA"/>
        <w:spacing w:after="240" w:line="276" w:lineRule="auto"/>
        <w:rPr>
          <w:rFonts w:ascii="Times New Roman" w:eastAsia="Times New Roman" w:hAnsi="Times New Roman" w:cs="Times New Roman"/>
          <w:b/>
        </w:rPr>
      </w:pPr>
      <w:r>
        <w:rPr>
          <w:rFonts w:ascii="Times New Roman" w:eastAsia="Times New Roman" w:hAnsi="Times New Roman" w:cs="Times New Roman"/>
          <w:b/>
        </w:rPr>
        <w:t>*Evaluation</w:t>
      </w:r>
    </w:p>
    <w:p w:rsidR="00631C1D" w:rsidRDefault="00000000">
      <w:pPr>
        <w:numPr>
          <w:ilvl w:val="0"/>
          <w:numId w:val="12"/>
        </w:numPr>
        <w:rPr>
          <w:rFonts w:ascii="Times New Roman" w:eastAsia="Times New Roman" w:hAnsi="Times New Roman" w:cs="Times New Roman"/>
        </w:rPr>
      </w:pPr>
      <w:proofErr w:type="gramStart"/>
      <w:r>
        <w:rPr>
          <w:rFonts w:ascii="Times New Roman" w:eastAsia="Times New Roman" w:hAnsi="Times New Roman" w:cs="Times New Roman"/>
        </w:rPr>
        <w:t>Students</w:t>
      </w:r>
      <w:proofErr w:type="gramEnd"/>
      <w:r>
        <w:rPr>
          <w:rFonts w:ascii="Times New Roman" w:eastAsia="Times New Roman" w:hAnsi="Times New Roman" w:cs="Times New Roman"/>
        </w:rPr>
        <w:t xml:space="preserve"> surveys</w:t>
      </w:r>
    </w:p>
    <w:p w:rsidR="00631C1D"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 xml:space="preserve">Focus group discussions </w:t>
      </w:r>
    </w:p>
    <w:p w:rsidR="00631C1D" w:rsidRDefault="00000000">
      <w:pPr>
        <w:numPr>
          <w:ilvl w:val="0"/>
          <w:numId w:val="12"/>
        </w:numPr>
        <w:rPr>
          <w:rFonts w:ascii="Times New Roman" w:eastAsia="Times New Roman" w:hAnsi="Times New Roman" w:cs="Times New Roman"/>
        </w:rPr>
      </w:pPr>
      <w:r>
        <w:rPr>
          <w:rFonts w:ascii="Times New Roman" w:eastAsia="Times New Roman" w:hAnsi="Times New Roman" w:cs="Times New Roman"/>
        </w:rPr>
        <w:t>Key informant interviews</w:t>
      </w:r>
    </w:p>
    <w:p w:rsidR="00631C1D" w:rsidRDefault="00000000">
      <w:pPr>
        <w:widowControl w:val="0"/>
        <w:numPr>
          <w:ilvl w:val="0"/>
          <w:numId w:val="12"/>
        </w:numPr>
        <w:spacing w:before="160" w:after="240" w:line="240" w:lineRule="auto"/>
        <w:rPr>
          <w:color w:val="1D2125"/>
          <w:sz w:val="29"/>
          <w:szCs w:val="29"/>
        </w:rPr>
      </w:pPr>
      <w:r>
        <w:rPr>
          <w:rFonts w:ascii="Times New Roman" w:eastAsia="Times New Roman" w:hAnsi="Times New Roman" w:cs="Times New Roman"/>
          <w:color w:val="1D2125"/>
          <w:sz w:val="24"/>
          <w:szCs w:val="24"/>
        </w:rPr>
        <w:t>Baseline and Endline Data Collection</w:t>
      </w:r>
    </w:p>
    <w:p w:rsidR="00631C1D" w:rsidRDefault="00631C1D">
      <w:pPr>
        <w:rPr>
          <w:rFonts w:ascii="Times New Roman" w:eastAsia="Times New Roman" w:hAnsi="Times New Roman" w:cs="Times New Roman"/>
        </w:rPr>
      </w:pPr>
    </w:p>
    <w:p w:rsidR="00631C1D" w:rsidRDefault="00000000">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Analysis:</w:t>
      </w:r>
    </w:p>
    <w:p w:rsidR="00631C1D"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rPr>
        <w:t>Quantitative analysis of enrollment and retention</w:t>
      </w:r>
    </w:p>
    <w:p w:rsidR="00631C1D"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rPr>
        <w:t>Qualitative insights from key stakeholders' feedback</w:t>
      </w:r>
    </w:p>
    <w:p w:rsidR="00631C1D" w:rsidRDefault="00000000">
      <w:pPr>
        <w:numPr>
          <w:ilvl w:val="0"/>
          <w:numId w:val="17"/>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Use:</w:t>
      </w:r>
    </w:p>
    <w:p w:rsidR="00631C1D" w:rsidRDefault="00000000">
      <w:pPr>
        <w:numPr>
          <w:ilvl w:val="0"/>
          <w:numId w:val="2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Donor Report</w:t>
      </w:r>
    </w:p>
    <w:p w:rsidR="00631C1D" w:rsidRDefault="00000000">
      <w:pPr>
        <w:numPr>
          <w:ilvl w:val="0"/>
          <w:numId w:val="2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Inform program adjustments</w:t>
      </w:r>
    </w:p>
    <w:p w:rsidR="00631C1D" w:rsidRDefault="00000000">
      <w:pPr>
        <w:numPr>
          <w:ilvl w:val="0"/>
          <w:numId w:val="2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Share findings with stakeholders</w:t>
      </w:r>
    </w:p>
    <w:p w:rsidR="00631C1D" w:rsidRDefault="00631C1D">
      <w:pPr>
        <w:pBdr>
          <w:top w:val="nil"/>
          <w:left w:val="nil"/>
          <w:bottom w:val="nil"/>
          <w:right w:val="nil"/>
          <w:between w:val="nil"/>
        </w:pBdr>
        <w:spacing w:after="0"/>
        <w:ind w:left="720"/>
        <w:rPr>
          <w:rFonts w:ascii="Times New Roman" w:eastAsia="Times New Roman" w:hAnsi="Times New Roman" w:cs="Times New Roman"/>
          <w:color w:val="000000"/>
        </w:rPr>
      </w:pPr>
    </w:p>
    <w:p w:rsidR="00631C1D" w:rsidRDefault="00000000">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Protection:</w:t>
      </w:r>
    </w:p>
    <w:p w:rsidR="00631C1D"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Data anonymization protocols (Consent from students below 18 years old)</w:t>
      </w:r>
    </w:p>
    <w:p w:rsidR="00631C1D" w:rsidRDefault="00000000">
      <w:pPr>
        <w:numPr>
          <w:ilvl w:val="0"/>
          <w:numId w:val="14"/>
        </w:numPr>
        <w:rPr>
          <w:rFonts w:ascii="Times New Roman" w:eastAsia="Times New Roman" w:hAnsi="Times New Roman" w:cs="Times New Roman"/>
        </w:rPr>
      </w:pPr>
      <w:r>
        <w:rPr>
          <w:rFonts w:ascii="Times New Roman" w:eastAsia="Times New Roman" w:hAnsi="Times New Roman" w:cs="Times New Roman"/>
        </w:rPr>
        <w:t>Secure storage and access control</w:t>
      </w:r>
    </w:p>
    <w:p w:rsidR="00631C1D" w:rsidRDefault="00000000">
      <w:pPr>
        <w:numPr>
          <w:ilvl w:val="0"/>
          <w:numId w:val="16"/>
        </w:numPr>
        <w:pBdr>
          <w:top w:val="nil"/>
          <w:left w:val="nil"/>
          <w:bottom w:val="nil"/>
          <w:right w:val="nil"/>
          <w:between w:val="nil"/>
        </w:pBdr>
        <w:rPr>
          <w:rFonts w:ascii="Times New Roman" w:eastAsia="Times New Roman" w:hAnsi="Times New Roman" w:cs="Times New Roman"/>
          <w:color w:val="4472C4"/>
        </w:rPr>
      </w:pPr>
      <w:r>
        <w:rPr>
          <w:rFonts w:ascii="Times New Roman" w:eastAsia="Times New Roman" w:hAnsi="Times New Roman" w:cs="Times New Roman"/>
          <w:color w:val="4472C4"/>
        </w:rPr>
        <w:t xml:space="preserve"> Project Tools</w:t>
      </w:r>
    </w:p>
    <w:p w:rsidR="00631C1D" w:rsidRDefault="00000000">
      <w:pPr>
        <w:numPr>
          <w:ilvl w:val="0"/>
          <w:numId w:val="15"/>
        </w:numPr>
        <w:rPr>
          <w:rFonts w:ascii="Times New Roman" w:eastAsia="Times New Roman" w:hAnsi="Times New Roman" w:cs="Times New Roman"/>
        </w:rPr>
      </w:pPr>
      <w:r>
        <w:rPr>
          <w:rFonts w:ascii="Times New Roman" w:eastAsia="Times New Roman" w:hAnsi="Times New Roman" w:cs="Times New Roman"/>
        </w:rPr>
        <w:t>Standardized M&amp;E templates and dashboards</w:t>
      </w:r>
    </w:p>
    <w:p w:rsidR="00631C1D" w:rsidRDefault="00000000">
      <w:pPr>
        <w:numPr>
          <w:ilvl w:val="0"/>
          <w:numId w:val="15"/>
        </w:numPr>
        <w:rPr>
          <w:rFonts w:ascii="Times New Roman" w:eastAsia="Times New Roman" w:hAnsi="Times New Roman" w:cs="Times New Roman"/>
        </w:rPr>
      </w:pPr>
      <w:r>
        <w:rPr>
          <w:rFonts w:ascii="Times New Roman" w:eastAsia="Times New Roman" w:hAnsi="Times New Roman" w:cs="Times New Roman"/>
        </w:rPr>
        <w:t xml:space="preserve">CEMISE System: School record, Student, Training tracker </w:t>
      </w:r>
    </w:p>
    <w:p w:rsidR="00631C1D" w:rsidRDefault="00000000">
      <w:pPr>
        <w:numPr>
          <w:ilvl w:val="0"/>
          <w:numId w:val="15"/>
        </w:numPr>
        <w:rPr>
          <w:rFonts w:ascii="Times New Roman" w:eastAsia="Times New Roman" w:hAnsi="Times New Roman" w:cs="Times New Roman"/>
        </w:rPr>
      </w:pPr>
      <w:r>
        <w:rPr>
          <w:rFonts w:ascii="Times New Roman" w:eastAsia="Times New Roman" w:hAnsi="Times New Roman" w:cs="Times New Roman"/>
        </w:rPr>
        <w:t xml:space="preserve">Workplan </w:t>
      </w:r>
    </w:p>
    <w:p w:rsidR="00631C1D" w:rsidRDefault="00000000">
      <w:pPr>
        <w:numPr>
          <w:ilvl w:val="0"/>
          <w:numId w:val="15"/>
        </w:numPr>
        <w:rPr>
          <w:rFonts w:ascii="Times New Roman" w:eastAsia="Times New Roman" w:hAnsi="Times New Roman" w:cs="Times New Roman"/>
        </w:rPr>
      </w:pPr>
      <w:r>
        <w:rPr>
          <w:rFonts w:ascii="Times New Roman" w:eastAsia="Times New Roman" w:hAnsi="Times New Roman" w:cs="Times New Roman"/>
        </w:rPr>
        <w:t>Snapshot</w:t>
      </w:r>
    </w:p>
    <w:p w:rsidR="00631C1D" w:rsidRDefault="00000000">
      <w:pPr>
        <w:numPr>
          <w:ilvl w:val="0"/>
          <w:numId w:val="15"/>
        </w:numPr>
        <w:rPr>
          <w:rFonts w:ascii="Times New Roman" w:eastAsia="Times New Roman" w:hAnsi="Times New Roman" w:cs="Times New Roman"/>
        </w:rPr>
      </w:pPr>
      <w:r>
        <w:rPr>
          <w:rFonts w:ascii="Times New Roman" w:eastAsia="Times New Roman" w:hAnsi="Times New Roman" w:cs="Times New Roman"/>
        </w:rPr>
        <w:t>Learning assessment tools</w:t>
      </w:r>
    </w:p>
    <w:p w:rsidR="00631C1D" w:rsidRDefault="00000000">
      <w:pPr>
        <w:rPr>
          <w:rFonts w:ascii="Times New Roman" w:eastAsia="Times New Roman" w:hAnsi="Times New Roman" w:cs="Times New Roman"/>
        </w:rPr>
      </w:pPr>
      <w:r>
        <w:rPr>
          <w:rFonts w:ascii="Wingdings" w:eastAsia="Wingdings" w:hAnsi="Wingdings" w:cs="Wingdings"/>
        </w:rPr>
        <w:t>🡺</w:t>
      </w:r>
      <w:r>
        <w:rPr>
          <w:rFonts w:ascii="Times New Roman" w:eastAsia="Times New Roman" w:hAnsi="Times New Roman" w:cs="Times New Roman"/>
        </w:rPr>
        <w:t>Update: M&amp;E Tool</w:t>
      </w:r>
    </w:p>
    <w:p w:rsidR="00631C1D" w:rsidRDefault="00000000">
      <w:pPr>
        <w:numPr>
          <w:ilvl w:val="0"/>
          <w:numId w:val="2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Site visit snapshots</w:t>
      </w:r>
    </w:p>
    <w:p w:rsidR="00631C1D" w:rsidRDefault="00000000">
      <w:pPr>
        <w:numPr>
          <w:ilvl w:val="0"/>
          <w:numId w:val="2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Case studies</w:t>
      </w:r>
    </w:p>
    <w:p w:rsidR="00631C1D" w:rsidRDefault="00000000">
      <w:pPr>
        <w:numPr>
          <w:ilvl w:val="0"/>
          <w:numId w:val="2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360-degree monitoring</w:t>
      </w:r>
    </w:p>
    <w:p w:rsidR="00631C1D" w:rsidRDefault="00000000">
      <w:pPr>
        <w:numPr>
          <w:ilvl w:val="0"/>
          <w:numId w:val="2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Most significant change stories</w:t>
      </w:r>
    </w:p>
    <w:p w:rsidR="00631C1D" w:rsidRDefault="00000000">
      <w:pPr>
        <w:numPr>
          <w:ilvl w:val="0"/>
          <w:numId w:val="2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Child-friendly schools’ 51 checklists</w:t>
      </w:r>
    </w:p>
    <w:p w:rsidR="00631C1D" w:rsidRDefault="00000000">
      <w:pPr>
        <w:numPr>
          <w:ilvl w:val="0"/>
          <w:numId w:val="2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Student performance measurement tests (reading, math)</w:t>
      </w:r>
    </w:p>
    <w:p w:rsidR="00631C1D" w:rsidRDefault="00000000">
      <w:pPr>
        <w:numPr>
          <w:ilvl w:val="0"/>
          <w:numId w:val="2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Opinion and attitude surveys</w:t>
      </w:r>
    </w:p>
    <w:p w:rsidR="00631C1D" w:rsidRDefault="00000000">
      <w:pPr>
        <w:numPr>
          <w:ilvl w:val="0"/>
          <w:numId w:val="2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On-site school inspections</w:t>
      </w:r>
    </w:p>
    <w:p w:rsidR="00631C1D" w:rsidRDefault="00000000">
      <w:pPr>
        <w:rPr>
          <w:rFonts w:ascii="Times New Roman" w:eastAsia="Times New Roman" w:hAnsi="Times New Roman" w:cs="Times New Roman"/>
        </w:rPr>
      </w:pPr>
      <w:r>
        <w:rPr>
          <w:rFonts w:ascii="Times New Roman" w:eastAsia="Times New Roman" w:hAnsi="Times New Roman" w:cs="Times New Roman"/>
        </w:rPr>
        <w:t>Together with CEMIS, the upgraded online tracking system (see below) these tools will help to streamline and improve the effectiveness of data gathering, reporting, and evaluation processes.</w:t>
      </w:r>
    </w:p>
    <w:p w:rsidR="00631C1D" w:rsidRDefault="00000000">
      <w:pPr>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Source :</w:t>
      </w:r>
      <w:proofErr w:type="gramEnd"/>
      <w:r>
        <w:rPr>
          <w:rFonts w:ascii="Times New Roman" w:eastAsia="Times New Roman" w:hAnsi="Times New Roman" w:cs="Times New Roman"/>
        </w:rPr>
        <w:t xml:space="preserve"> Proposal II_</w:t>
      </w:r>
      <w:proofErr w:type="gramStart"/>
      <w:r>
        <w:rPr>
          <w:rFonts w:ascii="Times New Roman" w:eastAsia="Times New Roman" w:hAnsi="Times New Roman" w:cs="Times New Roman"/>
        </w:rPr>
        <w:t>CCOSE ,pages</w:t>
      </w:r>
      <w:proofErr w:type="gramEnd"/>
      <w:r>
        <w:rPr>
          <w:rFonts w:ascii="Times New Roman" w:eastAsia="Times New Roman" w:hAnsi="Times New Roman" w:cs="Times New Roman"/>
        </w:rPr>
        <w:t>: 56)</w:t>
      </w:r>
    </w:p>
    <w:p w:rsidR="000B782D" w:rsidRDefault="000B782D">
      <w:pPr>
        <w:rPr>
          <w:rFonts w:ascii="Times New Roman" w:eastAsia="Times New Roman" w:hAnsi="Times New Roman" w:cs="Times New Roman"/>
        </w:rPr>
      </w:pPr>
    </w:p>
    <w:p w:rsidR="000B782D" w:rsidRDefault="000B782D">
      <w:pPr>
        <w:rPr>
          <w:rFonts w:ascii="Times New Roman" w:eastAsia="Times New Roman" w:hAnsi="Times New Roman" w:cs="Times New Roman"/>
        </w:rPr>
      </w:pPr>
    </w:p>
    <w:p w:rsidR="000B782D" w:rsidRDefault="000B782D">
      <w:pPr>
        <w:rPr>
          <w:rFonts w:ascii="Times New Roman" w:eastAsia="Times New Roman" w:hAnsi="Times New Roman" w:cs="Times New Roman"/>
        </w:rPr>
      </w:pPr>
    </w:p>
    <w:p w:rsidR="000B782D" w:rsidRDefault="000B782D">
      <w:pPr>
        <w:rPr>
          <w:rFonts w:ascii="Times New Roman" w:eastAsia="Times New Roman" w:hAnsi="Times New Roman" w:cs="Times New Roman"/>
        </w:rPr>
      </w:pPr>
    </w:p>
    <w:p w:rsidR="000B782D" w:rsidRDefault="000B782D">
      <w:pPr>
        <w:rPr>
          <w:rFonts w:ascii="Times New Roman" w:eastAsia="Times New Roman" w:hAnsi="Times New Roman" w:cs="Times New Roman"/>
        </w:rPr>
      </w:pPr>
    </w:p>
    <w:p w:rsidR="000B782D" w:rsidRDefault="000B782D">
      <w:pPr>
        <w:rPr>
          <w:rFonts w:ascii="Times New Roman" w:eastAsia="Times New Roman" w:hAnsi="Times New Roman" w:cs="Times New Roman"/>
        </w:rPr>
      </w:pPr>
    </w:p>
    <w:p w:rsidR="000B782D" w:rsidRDefault="000B782D">
      <w:pPr>
        <w:rPr>
          <w:rFonts w:ascii="Times New Roman" w:eastAsia="Times New Roman" w:hAnsi="Times New Roman" w:cs="Times New Roman"/>
        </w:rPr>
      </w:pPr>
    </w:p>
    <w:p w:rsidR="000B782D" w:rsidRDefault="000B782D">
      <w:pPr>
        <w:rPr>
          <w:rFonts w:ascii="Times New Roman" w:eastAsia="Times New Roman" w:hAnsi="Times New Roman" w:cs="Times New Roman"/>
        </w:rPr>
      </w:pPr>
    </w:p>
    <w:p w:rsidR="00631C1D" w:rsidRDefault="00631C1D">
      <w:pPr>
        <w:rPr>
          <w:rFonts w:ascii="Times New Roman" w:eastAsia="Times New Roman" w:hAnsi="Times New Roman" w:cs="Times New Roman"/>
        </w:rPr>
      </w:pPr>
    </w:p>
    <w:p w:rsidR="00631C1D" w:rsidRDefault="00000000">
      <w:pPr>
        <w:numPr>
          <w:ilvl w:val="0"/>
          <w:numId w:val="16"/>
        </w:numPr>
        <w:pBdr>
          <w:top w:val="nil"/>
          <w:left w:val="nil"/>
          <w:bottom w:val="nil"/>
          <w:right w:val="nil"/>
          <w:between w:val="nil"/>
        </w:pBdr>
        <w:rPr>
          <w:rFonts w:ascii="Times New Roman" w:eastAsia="Times New Roman" w:hAnsi="Times New Roman" w:cs="Times New Roman"/>
          <w:color w:val="4472C4"/>
        </w:rPr>
      </w:pPr>
      <w:r>
        <w:rPr>
          <w:rFonts w:ascii="Times New Roman" w:eastAsia="Times New Roman" w:hAnsi="Times New Roman" w:cs="Times New Roman"/>
          <w:color w:val="4472C4"/>
        </w:rPr>
        <w:lastRenderedPageBreak/>
        <w:t xml:space="preserve"> Roles and Responsibilities</w:t>
      </w:r>
    </w:p>
    <w:p w:rsidR="00631C1D" w:rsidRDefault="00000000">
      <w:pPr>
        <w:rPr>
          <w:rFonts w:ascii="Times New Roman" w:eastAsia="Times New Roman" w:hAnsi="Times New Roman" w:cs="Times New Roman"/>
          <w:color w:val="4472C4"/>
        </w:rPr>
      </w:pPr>
      <w:r>
        <w:rPr>
          <w:sz w:val="24"/>
          <w:szCs w:val="24"/>
        </w:rPr>
        <w:t xml:space="preserve">The MEAL policy applies to all Action Education staff. </w:t>
      </w:r>
    </w:p>
    <w:p w:rsidR="00631C1D" w:rsidRDefault="00631C1D">
      <w:pPr>
        <w:widowControl w:val="0"/>
        <w:pBdr>
          <w:top w:val="nil"/>
          <w:left w:val="nil"/>
          <w:bottom w:val="nil"/>
          <w:right w:val="nil"/>
          <w:between w:val="nil"/>
        </w:pBdr>
        <w:spacing w:after="0" w:line="276" w:lineRule="auto"/>
        <w:rPr>
          <w:rFonts w:ascii="Times New Roman" w:eastAsia="Times New Roman" w:hAnsi="Times New Roman" w:cs="Times New Roman"/>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631C1D">
        <w:trPr>
          <w:trHeight w:val="539"/>
        </w:trPr>
        <w:tc>
          <w:tcPr>
            <w:tcW w:w="4675" w:type="dxa"/>
          </w:tcPr>
          <w:p w:rsidR="00631C1D" w:rsidRDefault="00000000">
            <w:pPr>
              <w:rPr>
                <w:rFonts w:ascii="Times New Roman" w:eastAsia="Times New Roman" w:hAnsi="Times New Roman" w:cs="Times New Roman"/>
              </w:rPr>
            </w:pPr>
            <w:r>
              <w:rPr>
                <w:rFonts w:ascii="Times New Roman" w:eastAsia="Times New Roman" w:hAnsi="Times New Roman" w:cs="Times New Roman"/>
              </w:rPr>
              <w:t>Role</w:t>
            </w:r>
          </w:p>
        </w:tc>
        <w:tc>
          <w:tcPr>
            <w:tcW w:w="4675" w:type="dxa"/>
          </w:tcPr>
          <w:p w:rsidR="00631C1D" w:rsidRDefault="00000000">
            <w:pPr>
              <w:rPr>
                <w:rFonts w:ascii="Times New Roman" w:eastAsia="Times New Roman" w:hAnsi="Times New Roman" w:cs="Times New Roman"/>
              </w:rPr>
            </w:pPr>
            <w:r>
              <w:rPr>
                <w:rFonts w:ascii="Times New Roman" w:eastAsia="Times New Roman" w:hAnsi="Times New Roman" w:cs="Times New Roman"/>
              </w:rPr>
              <w:t>Responsibility</w:t>
            </w:r>
          </w:p>
        </w:tc>
      </w:tr>
      <w:tr w:rsidR="00631C1D">
        <w:tc>
          <w:tcPr>
            <w:tcW w:w="4675" w:type="dxa"/>
          </w:tcPr>
          <w:p w:rsidR="00631C1D" w:rsidRDefault="00000000">
            <w:pPr>
              <w:rPr>
                <w:rFonts w:ascii="Times New Roman" w:eastAsia="Times New Roman" w:hAnsi="Times New Roman" w:cs="Times New Roman"/>
                <w:color w:val="4472C4"/>
              </w:rPr>
            </w:pPr>
            <w:r>
              <w:rPr>
                <w:sz w:val="24"/>
                <w:szCs w:val="24"/>
              </w:rPr>
              <w:t>The International Programs and Technical Resources Department is responsible for controlling and monitoring compliance with the policy</w:t>
            </w:r>
          </w:p>
          <w:p w:rsidR="00631C1D" w:rsidRDefault="00631C1D">
            <w:pPr>
              <w:rPr>
                <w:rFonts w:ascii="Times New Roman" w:eastAsia="Times New Roman" w:hAnsi="Times New Roman" w:cs="Times New Roman"/>
              </w:rPr>
            </w:pPr>
          </w:p>
        </w:tc>
        <w:tc>
          <w:tcPr>
            <w:tcW w:w="4675" w:type="dxa"/>
          </w:tcPr>
          <w:p w:rsidR="00631C1D" w:rsidRDefault="00000000">
            <w:pPr>
              <w:numPr>
                <w:ilvl w:val="0"/>
                <w:numId w:val="22"/>
              </w:numPr>
              <w:jc w:val="both"/>
              <w:rPr>
                <w:sz w:val="24"/>
                <w:szCs w:val="24"/>
              </w:rPr>
            </w:pPr>
            <w:r>
              <w:rPr>
                <w:sz w:val="24"/>
                <w:szCs w:val="24"/>
              </w:rPr>
              <w:t>Disseminate the MEAL policy and ensure its appropriation by project/program teams</w:t>
            </w:r>
          </w:p>
          <w:p w:rsidR="00631C1D" w:rsidRDefault="00000000">
            <w:pPr>
              <w:numPr>
                <w:ilvl w:val="0"/>
                <w:numId w:val="22"/>
              </w:numPr>
              <w:jc w:val="both"/>
              <w:rPr>
                <w:sz w:val="24"/>
                <w:szCs w:val="24"/>
              </w:rPr>
            </w:pPr>
            <w:r>
              <w:rPr>
                <w:sz w:val="24"/>
                <w:szCs w:val="24"/>
              </w:rPr>
              <w:t>Ensure compliance with the MEAL policy and system, from project definition through to final evaluation.</w:t>
            </w:r>
          </w:p>
          <w:p w:rsidR="00631C1D" w:rsidRDefault="00000000">
            <w:pPr>
              <w:numPr>
                <w:ilvl w:val="0"/>
                <w:numId w:val="22"/>
              </w:numPr>
              <w:jc w:val="both"/>
              <w:rPr>
                <w:sz w:val="24"/>
                <w:szCs w:val="24"/>
              </w:rPr>
            </w:pPr>
            <w:r>
              <w:rPr>
                <w:sz w:val="24"/>
                <w:szCs w:val="24"/>
              </w:rPr>
              <w:t>Compile country data for the annual report and ensure the organization's overall accountability.</w:t>
            </w:r>
          </w:p>
          <w:p w:rsidR="00631C1D" w:rsidRDefault="00000000">
            <w:pPr>
              <w:numPr>
                <w:ilvl w:val="0"/>
                <w:numId w:val="22"/>
              </w:numPr>
              <w:jc w:val="both"/>
              <w:rPr>
                <w:sz w:val="24"/>
                <w:szCs w:val="24"/>
              </w:rPr>
            </w:pPr>
            <w:r>
              <w:rPr>
                <w:sz w:val="24"/>
                <w:szCs w:val="24"/>
              </w:rPr>
              <w:t>Promote and support the development of monitoring and evaluation capabilities throughout the organization</w:t>
            </w:r>
          </w:p>
          <w:p w:rsidR="00631C1D" w:rsidRDefault="00000000">
            <w:pPr>
              <w:numPr>
                <w:ilvl w:val="0"/>
                <w:numId w:val="22"/>
              </w:numPr>
              <w:jc w:val="both"/>
              <w:rPr>
                <w:sz w:val="24"/>
                <w:szCs w:val="24"/>
              </w:rPr>
            </w:pPr>
            <w:r>
              <w:rPr>
                <w:sz w:val="24"/>
                <w:szCs w:val="24"/>
              </w:rPr>
              <w:t>Ensure that adequate resources are allocated to MEAL activities</w:t>
            </w:r>
          </w:p>
          <w:p w:rsidR="00631C1D" w:rsidRDefault="00000000">
            <w:pPr>
              <w:numPr>
                <w:ilvl w:val="0"/>
                <w:numId w:val="22"/>
              </w:numPr>
              <w:jc w:val="both"/>
              <w:rPr>
                <w:sz w:val="24"/>
                <w:szCs w:val="24"/>
              </w:rPr>
            </w:pPr>
            <w:r>
              <w:rPr>
                <w:sz w:val="24"/>
                <w:szCs w:val="24"/>
              </w:rPr>
              <w:t>Leading the sharing of learning from projects</w:t>
            </w:r>
          </w:p>
          <w:p w:rsidR="00631C1D" w:rsidRDefault="00631C1D">
            <w:pPr>
              <w:numPr>
                <w:ilvl w:val="0"/>
                <w:numId w:val="22"/>
              </w:numPr>
              <w:pBdr>
                <w:top w:val="nil"/>
                <w:left w:val="nil"/>
                <w:bottom w:val="nil"/>
                <w:right w:val="nil"/>
                <w:between w:val="nil"/>
              </w:pBdr>
              <w:spacing w:after="160" w:line="259" w:lineRule="auto"/>
              <w:rPr>
                <w:rFonts w:ascii="Times New Roman" w:eastAsia="Times New Roman" w:hAnsi="Times New Roman" w:cs="Times New Roman"/>
                <w:color w:val="000000"/>
              </w:rPr>
            </w:pPr>
          </w:p>
        </w:tc>
      </w:tr>
      <w:tr w:rsidR="00631C1D">
        <w:tc>
          <w:tcPr>
            <w:tcW w:w="4675" w:type="dxa"/>
          </w:tcPr>
          <w:p w:rsidR="00631C1D" w:rsidRDefault="00000000">
            <w:pPr>
              <w:rPr>
                <w:rFonts w:ascii="Times New Roman" w:eastAsia="Times New Roman" w:hAnsi="Times New Roman" w:cs="Times New Roman"/>
              </w:rPr>
            </w:pPr>
            <w:r>
              <w:rPr>
                <w:sz w:val="24"/>
                <w:szCs w:val="24"/>
              </w:rPr>
              <w:t>Country Director (CD)</w:t>
            </w:r>
          </w:p>
        </w:tc>
        <w:tc>
          <w:tcPr>
            <w:tcW w:w="4675" w:type="dxa"/>
          </w:tcPr>
          <w:p w:rsidR="00631C1D" w:rsidRDefault="00000000">
            <w:pPr>
              <w:numPr>
                <w:ilvl w:val="0"/>
                <w:numId w:val="23"/>
              </w:numPr>
              <w:jc w:val="both"/>
              <w:rPr>
                <w:sz w:val="24"/>
                <w:szCs w:val="24"/>
              </w:rPr>
            </w:pPr>
            <w:r>
              <w:rPr>
                <w:sz w:val="24"/>
                <w:szCs w:val="24"/>
              </w:rPr>
              <w:t>Ensure that the policy is applied and that the necessary resources, adapted to the program's organizational structure, are in place.</w:t>
            </w:r>
          </w:p>
          <w:p w:rsidR="00631C1D" w:rsidRDefault="00000000">
            <w:pPr>
              <w:numPr>
                <w:ilvl w:val="0"/>
                <w:numId w:val="23"/>
              </w:numPr>
              <w:jc w:val="both"/>
              <w:rPr>
                <w:sz w:val="24"/>
                <w:szCs w:val="24"/>
              </w:rPr>
            </w:pPr>
            <w:r>
              <w:rPr>
                <w:sz w:val="24"/>
                <w:szCs w:val="24"/>
              </w:rPr>
              <w:t>Ensure that national projects/programs have adequate staff with the necessary M&amp;E skills and competencies;</w:t>
            </w:r>
          </w:p>
          <w:p w:rsidR="00631C1D" w:rsidRDefault="00000000">
            <w:pPr>
              <w:numPr>
                <w:ilvl w:val="0"/>
                <w:numId w:val="23"/>
              </w:numPr>
              <w:jc w:val="both"/>
              <w:rPr>
                <w:sz w:val="24"/>
                <w:szCs w:val="24"/>
              </w:rPr>
            </w:pPr>
            <w:r>
              <w:rPr>
                <w:sz w:val="24"/>
                <w:szCs w:val="24"/>
              </w:rPr>
              <w:t>Ensure that sufficient resources are allocated to monitoring and evaluation activities at project and country level</w:t>
            </w:r>
          </w:p>
          <w:p w:rsidR="00631C1D" w:rsidRDefault="00000000">
            <w:pPr>
              <w:numPr>
                <w:ilvl w:val="0"/>
                <w:numId w:val="23"/>
              </w:numPr>
              <w:jc w:val="both"/>
              <w:rPr>
                <w:sz w:val="24"/>
                <w:szCs w:val="24"/>
              </w:rPr>
            </w:pPr>
            <w:r>
              <w:rPr>
                <w:sz w:val="24"/>
                <w:szCs w:val="24"/>
              </w:rPr>
              <w:t xml:space="preserve">Ensure effective collaboration and coordination between departments and their active </w:t>
            </w:r>
            <w:r>
              <w:rPr>
                <w:sz w:val="24"/>
                <w:szCs w:val="24"/>
              </w:rPr>
              <w:lastRenderedPageBreak/>
              <w:t>participation in the MEAL system</w:t>
            </w:r>
          </w:p>
          <w:p w:rsidR="00631C1D" w:rsidRDefault="00631C1D">
            <w:pPr>
              <w:rPr>
                <w:rFonts w:ascii="Times New Roman" w:eastAsia="Times New Roman" w:hAnsi="Times New Roman" w:cs="Times New Roman"/>
              </w:rPr>
            </w:pPr>
          </w:p>
        </w:tc>
      </w:tr>
      <w:tr w:rsidR="00631C1D">
        <w:tc>
          <w:tcPr>
            <w:tcW w:w="4675" w:type="dxa"/>
          </w:tcPr>
          <w:p w:rsidR="00631C1D" w:rsidRDefault="00000000">
            <w:pPr>
              <w:rPr>
                <w:rFonts w:ascii="Times New Roman" w:eastAsia="Times New Roman" w:hAnsi="Times New Roman" w:cs="Times New Roman"/>
              </w:rPr>
            </w:pPr>
            <w:r>
              <w:rPr>
                <w:sz w:val="24"/>
                <w:szCs w:val="24"/>
              </w:rPr>
              <w:lastRenderedPageBreak/>
              <w:t xml:space="preserve">Country operational coordination </w:t>
            </w:r>
          </w:p>
        </w:tc>
        <w:tc>
          <w:tcPr>
            <w:tcW w:w="4675" w:type="dxa"/>
          </w:tcPr>
          <w:p w:rsidR="00631C1D" w:rsidRDefault="00000000">
            <w:pPr>
              <w:numPr>
                <w:ilvl w:val="0"/>
                <w:numId w:val="23"/>
              </w:numPr>
              <w:jc w:val="both"/>
              <w:rPr>
                <w:sz w:val="24"/>
                <w:szCs w:val="24"/>
              </w:rPr>
            </w:pPr>
            <w:r>
              <w:rPr>
                <w:sz w:val="24"/>
                <w:szCs w:val="24"/>
              </w:rPr>
              <w:t>Lead the development and implementation of the country's MEAL system;</w:t>
            </w:r>
          </w:p>
          <w:p w:rsidR="00631C1D" w:rsidRDefault="00000000">
            <w:pPr>
              <w:numPr>
                <w:ilvl w:val="0"/>
                <w:numId w:val="23"/>
              </w:numPr>
              <w:jc w:val="both"/>
              <w:rPr>
                <w:sz w:val="24"/>
                <w:szCs w:val="24"/>
              </w:rPr>
            </w:pPr>
            <w:r>
              <w:rPr>
                <w:sz w:val="24"/>
                <w:szCs w:val="24"/>
              </w:rPr>
              <w:t>Training and ongoing supervision of project teams in monitoring and evaluation;</w:t>
            </w:r>
          </w:p>
          <w:p w:rsidR="00631C1D" w:rsidRDefault="00000000">
            <w:pPr>
              <w:numPr>
                <w:ilvl w:val="0"/>
                <w:numId w:val="23"/>
              </w:numPr>
              <w:jc w:val="both"/>
              <w:rPr>
                <w:sz w:val="24"/>
                <w:szCs w:val="24"/>
              </w:rPr>
            </w:pPr>
            <w:r>
              <w:rPr>
                <w:sz w:val="24"/>
                <w:szCs w:val="24"/>
              </w:rPr>
              <w:t>Coordinate and monitor monitoring and evaluation activities across the national program, and report on these activities in regular national reports.</w:t>
            </w:r>
          </w:p>
          <w:p w:rsidR="00631C1D" w:rsidRDefault="00631C1D">
            <w:pPr>
              <w:rPr>
                <w:rFonts w:ascii="Times New Roman" w:eastAsia="Times New Roman" w:hAnsi="Times New Roman" w:cs="Times New Roman"/>
              </w:rPr>
            </w:pPr>
          </w:p>
        </w:tc>
      </w:tr>
      <w:tr w:rsidR="00631C1D">
        <w:tc>
          <w:tcPr>
            <w:tcW w:w="4675" w:type="dxa"/>
          </w:tcPr>
          <w:p w:rsidR="00631C1D" w:rsidRDefault="00000000">
            <w:pPr>
              <w:jc w:val="both"/>
              <w:rPr>
                <w:sz w:val="24"/>
                <w:szCs w:val="24"/>
              </w:rPr>
            </w:pPr>
            <w:r>
              <w:rPr>
                <w:sz w:val="24"/>
                <w:szCs w:val="24"/>
              </w:rPr>
              <w:t>Finance Manager</w:t>
            </w:r>
          </w:p>
          <w:p w:rsidR="00631C1D" w:rsidRDefault="00631C1D">
            <w:pPr>
              <w:rPr>
                <w:rFonts w:ascii="Times New Roman" w:eastAsia="Times New Roman" w:hAnsi="Times New Roman" w:cs="Times New Roman"/>
              </w:rPr>
            </w:pPr>
          </w:p>
        </w:tc>
        <w:tc>
          <w:tcPr>
            <w:tcW w:w="4675" w:type="dxa"/>
          </w:tcPr>
          <w:p w:rsidR="00631C1D" w:rsidRDefault="00000000">
            <w:pPr>
              <w:ind w:left="1417" w:hanging="425"/>
              <w:jc w:val="both"/>
              <w:rPr>
                <w:sz w:val="24"/>
                <w:szCs w:val="24"/>
              </w:rPr>
            </w:pPr>
            <w:r>
              <w:rPr>
                <w:sz w:val="24"/>
                <w:szCs w:val="24"/>
              </w:rPr>
              <w:t>- Ensure that budget data specific to ongoing projects are produced and made available to project teams in a timely manner</w:t>
            </w:r>
          </w:p>
          <w:p w:rsidR="00631C1D" w:rsidRDefault="00000000">
            <w:pPr>
              <w:ind w:left="1417" w:hanging="425"/>
              <w:jc w:val="both"/>
              <w:rPr>
                <w:sz w:val="24"/>
                <w:szCs w:val="24"/>
              </w:rPr>
            </w:pPr>
            <w:r>
              <w:rPr>
                <w:sz w:val="24"/>
                <w:szCs w:val="24"/>
              </w:rPr>
              <w:t>- Participate in project review sessions for support services</w:t>
            </w:r>
          </w:p>
          <w:p w:rsidR="00631C1D" w:rsidRDefault="00631C1D">
            <w:pPr>
              <w:pBdr>
                <w:top w:val="nil"/>
                <w:left w:val="nil"/>
                <w:bottom w:val="nil"/>
                <w:right w:val="nil"/>
                <w:between w:val="nil"/>
              </w:pBdr>
              <w:spacing w:after="120"/>
              <w:jc w:val="both"/>
              <w:rPr>
                <w:sz w:val="24"/>
                <w:szCs w:val="24"/>
              </w:rPr>
            </w:pPr>
          </w:p>
          <w:p w:rsidR="00631C1D" w:rsidRDefault="00631C1D">
            <w:pPr>
              <w:rPr>
                <w:rFonts w:ascii="Times New Roman" w:eastAsia="Times New Roman" w:hAnsi="Times New Roman" w:cs="Times New Roman"/>
              </w:rPr>
            </w:pPr>
          </w:p>
        </w:tc>
      </w:tr>
      <w:tr w:rsidR="00631C1D">
        <w:tc>
          <w:tcPr>
            <w:tcW w:w="4675" w:type="dxa"/>
          </w:tcPr>
          <w:p w:rsidR="00631C1D" w:rsidRDefault="00000000">
            <w:pPr>
              <w:rPr>
                <w:rFonts w:ascii="Times New Roman" w:eastAsia="Times New Roman" w:hAnsi="Times New Roman" w:cs="Times New Roman"/>
              </w:rPr>
            </w:pPr>
            <w:r>
              <w:rPr>
                <w:sz w:val="24"/>
                <w:szCs w:val="24"/>
              </w:rPr>
              <w:t xml:space="preserve">The Project Manager (PM) </w:t>
            </w:r>
          </w:p>
        </w:tc>
        <w:tc>
          <w:tcPr>
            <w:tcW w:w="4675" w:type="dxa"/>
          </w:tcPr>
          <w:p w:rsidR="00631C1D" w:rsidRDefault="00000000">
            <w:pPr>
              <w:numPr>
                <w:ilvl w:val="0"/>
                <w:numId w:val="24"/>
              </w:numPr>
              <w:ind w:left="850" w:hanging="283"/>
              <w:jc w:val="both"/>
              <w:rPr>
                <w:sz w:val="24"/>
                <w:szCs w:val="24"/>
              </w:rPr>
            </w:pPr>
            <w:r>
              <w:rPr>
                <w:sz w:val="24"/>
                <w:szCs w:val="24"/>
              </w:rPr>
              <w:t>In collaboration with the MEAL team or, failing that, the Operational Coordinator or CD, the PM develops the MEAL tools for the project for which he/she is responsible.</w:t>
            </w:r>
          </w:p>
          <w:p w:rsidR="00631C1D" w:rsidRDefault="00000000">
            <w:pPr>
              <w:numPr>
                <w:ilvl w:val="0"/>
                <w:numId w:val="24"/>
              </w:numPr>
              <w:ind w:left="850" w:hanging="283"/>
              <w:jc w:val="both"/>
              <w:rPr>
                <w:sz w:val="24"/>
                <w:szCs w:val="24"/>
              </w:rPr>
            </w:pPr>
            <w:r>
              <w:rPr>
                <w:sz w:val="24"/>
                <w:szCs w:val="24"/>
              </w:rPr>
              <w:t>Ensure application of key principles and milestones</w:t>
            </w:r>
          </w:p>
          <w:p w:rsidR="00631C1D" w:rsidRDefault="00000000">
            <w:pPr>
              <w:numPr>
                <w:ilvl w:val="0"/>
                <w:numId w:val="24"/>
              </w:numPr>
              <w:ind w:left="850" w:hanging="283"/>
              <w:jc w:val="both"/>
              <w:rPr>
                <w:sz w:val="24"/>
                <w:szCs w:val="24"/>
              </w:rPr>
            </w:pPr>
            <w:r>
              <w:rPr>
                <w:sz w:val="24"/>
                <w:szCs w:val="24"/>
              </w:rPr>
              <w:t>Ensure that monitoring and evaluation data is produced and integrated in a timely and accurate manner;</w:t>
            </w:r>
          </w:p>
          <w:p w:rsidR="00631C1D" w:rsidRDefault="00000000">
            <w:pPr>
              <w:numPr>
                <w:ilvl w:val="0"/>
                <w:numId w:val="24"/>
              </w:numPr>
              <w:ind w:left="850" w:hanging="283"/>
              <w:jc w:val="both"/>
              <w:rPr>
                <w:sz w:val="24"/>
                <w:szCs w:val="24"/>
              </w:rPr>
            </w:pPr>
            <w:r>
              <w:rPr>
                <w:sz w:val="24"/>
                <w:szCs w:val="24"/>
              </w:rPr>
              <w:t xml:space="preserve">Collaborate regularly with the person(s) responsible for MEAL (either the in-country MEAL manager or international staff supporting </w:t>
            </w:r>
            <w:proofErr w:type="gramStart"/>
            <w:r>
              <w:rPr>
                <w:sz w:val="24"/>
                <w:szCs w:val="24"/>
              </w:rPr>
              <w:t>MEAL )</w:t>
            </w:r>
            <w:proofErr w:type="gramEnd"/>
            <w:r>
              <w:rPr>
                <w:sz w:val="24"/>
                <w:szCs w:val="24"/>
              </w:rPr>
              <w:t xml:space="preserve"> to (1) keep abreast of MEAL requirements/changes, and (2) provide MEAL capacity building for project and partner staff.</w:t>
            </w:r>
          </w:p>
          <w:p w:rsidR="00631C1D" w:rsidRDefault="00000000">
            <w:pPr>
              <w:numPr>
                <w:ilvl w:val="0"/>
                <w:numId w:val="24"/>
              </w:numPr>
              <w:ind w:left="850" w:hanging="283"/>
              <w:jc w:val="both"/>
              <w:rPr>
                <w:sz w:val="24"/>
                <w:szCs w:val="24"/>
              </w:rPr>
            </w:pPr>
            <w:r>
              <w:rPr>
                <w:sz w:val="24"/>
                <w:szCs w:val="24"/>
              </w:rPr>
              <w:lastRenderedPageBreak/>
              <w:t>Ensure that project stakeholders are involved in the project's MEAL and that MEAL data/information is shared regularly and transparently.</w:t>
            </w:r>
          </w:p>
          <w:p w:rsidR="00631C1D" w:rsidRDefault="00631C1D">
            <w:pPr>
              <w:rPr>
                <w:rFonts w:ascii="Times New Roman" w:eastAsia="Times New Roman" w:hAnsi="Times New Roman" w:cs="Times New Roman"/>
              </w:rPr>
            </w:pPr>
          </w:p>
        </w:tc>
      </w:tr>
    </w:tbl>
    <w:p w:rsidR="00631C1D" w:rsidRDefault="00631C1D">
      <w:pPr>
        <w:rPr>
          <w:rFonts w:ascii="Times New Roman" w:eastAsia="Times New Roman" w:hAnsi="Times New Roman" w:cs="Times New Roman"/>
        </w:rPr>
      </w:pPr>
    </w:p>
    <w:sectPr w:rsidR="00631C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5C894C1-66BA-4CD6-8B71-D0A5047100A2}"/>
    <w:embedBold r:id="rId2" w:fontKey="{7FDDFA76-E914-4DE2-BA99-166B207408C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AFDED34-F0A9-422B-8727-0C1A2B64CC56}"/>
    <w:embedItalic r:id="rId4" w:fontKey="{5231E3AE-3B3B-4E35-8433-8F5BC4FF9BBB}"/>
  </w:font>
  <w:font w:name="MoolBoran">
    <w:panose1 w:val="020B0100010101010101"/>
    <w:charset w:val="00"/>
    <w:family w:val="swiss"/>
    <w:pitch w:val="variable"/>
    <w:sig w:usb0="80000003" w:usb1="00000000" w:usb2="00010000" w:usb3="00000000" w:csb0="00000001" w:csb1="00000000"/>
    <w:embedRegular r:id="rId5" w:fontKey="{2C977222-6E77-4AD4-87C4-2A60B7F2A787}"/>
    <w:embedItalic r:id="rId6" w:fontKey="{C6D473E5-9E95-49C5-A291-66DC6BAEFEC6}"/>
  </w:font>
  <w:font w:name="Calibri Light">
    <w:panose1 w:val="020F0302020204030204"/>
    <w:charset w:val="00"/>
    <w:family w:val="swiss"/>
    <w:pitch w:val="variable"/>
    <w:sig w:usb0="E4002EFF" w:usb1="C200247B" w:usb2="00000009" w:usb3="00000000" w:csb0="000001FF" w:csb1="00000000"/>
    <w:embedRegular r:id="rId7" w:fontKey="{A11B707F-4FE7-41A7-8571-236A2C976EC4}"/>
  </w:font>
  <w:font w:name="Wingdings">
    <w:panose1 w:val="05000000000000000000"/>
    <w:charset w:val="02"/>
    <w:family w:val="auto"/>
    <w:pitch w:val="variable"/>
    <w:sig w:usb0="00000000" w:usb1="10000000" w:usb2="00000000" w:usb3="00000000" w:csb0="80000000" w:csb1="00000000"/>
  </w:font>
  <w:font w:name="DaunPenh">
    <w:panose1 w:val="01010101010101010101"/>
    <w:charset w:val="00"/>
    <w:family w:val="auto"/>
    <w:pitch w:val="variable"/>
    <w:sig w:usb0="80000003" w:usb1="00000000" w:usb2="00010000" w:usb3="00000000" w:csb0="00000001" w:csb1="00000000"/>
    <w:embedRegular r:id="rId8" w:fontKey="{7E096EC8-EF56-46BF-85CE-9A43A516B84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708"/>
    <w:multiLevelType w:val="multilevel"/>
    <w:tmpl w:val="89F059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6B3A9D"/>
    <w:multiLevelType w:val="multilevel"/>
    <w:tmpl w:val="C4462A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C012F6F"/>
    <w:multiLevelType w:val="multilevel"/>
    <w:tmpl w:val="F42606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D342BE0"/>
    <w:multiLevelType w:val="multilevel"/>
    <w:tmpl w:val="B4883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27623D"/>
    <w:multiLevelType w:val="multilevel"/>
    <w:tmpl w:val="01404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F62D3A"/>
    <w:multiLevelType w:val="multilevel"/>
    <w:tmpl w:val="84009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D35158"/>
    <w:multiLevelType w:val="multilevel"/>
    <w:tmpl w:val="A9A22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D47F33"/>
    <w:multiLevelType w:val="multilevel"/>
    <w:tmpl w:val="25A6D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64025FE"/>
    <w:multiLevelType w:val="multilevel"/>
    <w:tmpl w:val="845E6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7C5E84"/>
    <w:multiLevelType w:val="multilevel"/>
    <w:tmpl w:val="6B0657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8F2741C"/>
    <w:multiLevelType w:val="multilevel"/>
    <w:tmpl w:val="353A6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F83FF9"/>
    <w:multiLevelType w:val="multilevel"/>
    <w:tmpl w:val="CB1C7A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451F04"/>
    <w:multiLevelType w:val="multilevel"/>
    <w:tmpl w:val="136C6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A41CCB"/>
    <w:multiLevelType w:val="multilevel"/>
    <w:tmpl w:val="B64ABF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5EE369E"/>
    <w:multiLevelType w:val="multilevel"/>
    <w:tmpl w:val="2AA8FB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7266A7B"/>
    <w:multiLevelType w:val="multilevel"/>
    <w:tmpl w:val="A2B80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5F454C9"/>
    <w:multiLevelType w:val="multilevel"/>
    <w:tmpl w:val="B43CEC38"/>
    <w:lvl w:ilvl="0">
      <w:start w:val="1"/>
      <w:numFmt w:val="bullet"/>
      <w:lvlText w:val="○"/>
      <w:lvlJc w:val="left"/>
      <w:pPr>
        <w:ind w:left="1440" w:hanging="54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4FF825CB"/>
    <w:multiLevelType w:val="multilevel"/>
    <w:tmpl w:val="1EDC52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2566660"/>
    <w:multiLevelType w:val="multilevel"/>
    <w:tmpl w:val="7E700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6431248"/>
    <w:multiLevelType w:val="multilevel"/>
    <w:tmpl w:val="0E1CB3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57E12253"/>
    <w:multiLevelType w:val="multilevel"/>
    <w:tmpl w:val="F6E081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B1C7D5D"/>
    <w:multiLevelType w:val="multilevel"/>
    <w:tmpl w:val="3D92804A"/>
    <w:lvl w:ilvl="0">
      <w:start w:val="7"/>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FCC6B3D"/>
    <w:multiLevelType w:val="multilevel"/>
    <w:tmpl w:val="BA422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7BD7C0C"/>
    <w:multiLevelType w:val="multilevel"/>
    <w:tmpl w:val="76727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8534D61"/>
    <w:multiLevelType w:val="multilevel"/>
    <w:tmpl w:val="73E6A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CB578D5"/>
    <w:multiLevelType w:val="multilevel"/>
    <w:tmpl w:val="9EC43F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D6D0CDE"/>
    <w:multiLevelType w:val="multilevel"/>
    <w:tmpl w:val="8B72FD42"/>
    <w:lvl w:ilvl="0">
      <w:start w:val="1"/>
      <w:numFmt w:val="bullet"/>
      <w:lvlText w:val="●"/>
      <w:lvlJc w:val="left"/>
      <w:pPr>
        <w:ind w:left="1440" w:hanging="54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7DED3B52"/>
    <w:multiLevelType w:val="multilevel"/>
    <w:tmpl w:val="FDB48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F91226C"/>
    <w:multiLevelType w:val="multilevel"/>
    <w:tmpl w:val="60D42B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43477787">
    <w:abstractNumId w:val="11"/>
  </w:num>
  <w:num w:numId="2" w16cid:durableId="1159078328">
    <w:abstractNumId w:val="3"/>
  </w:num>
  <w:num w:numId="3" w16cid:durableId="1153254149">
    <w:abstractNumId w:val="22"/>
  </w:num>
  <w:num w:numId="4" w16cid:durableId="1850562335">
    <w:abstractNumId w:val="23"/>
  </w:num>
  <w:num w:numId="5" w16cid:durableId="1682657384">
    <w:abstractNumId w:val="7"/>
  </w:num>
  <w:num w:numId="6" w16cid:durableId="1979801152">
    <w:abstractNumId w:val="18"/>
  </w:num>
  <w:num w:numId="7" w16cid:durableId="1098915035">
    <w:abstractNumId w:val="6"/>
  </w:num>
  <w:num w:numId="8" w16cid:durableId="1187714052">
    <w:abstractNumId w:val="27"/>
  </w:num>
  <w:num w:numId="9" w16cid:durableId="2126193852">
    <w:abstractNumId w:val="28"/>
  </w:num>
  <w:num w:numId="10" w16cid:durableId="1222402023">
    <w:abstractNumId w:val="2"/>
  </w:num>
  <w:num w:numId="11" w16cid:durableId="334380964">
    <w:abstractNumId w:val="19"/>
  </w:num>
  <w:num w:numId="12" w16cid:durableId="1996567570">
    <w:abstractNumId w:val="17"/>
  </w:num>
  <w:num w:numId="13" w16cid:durableId="943226150">
    <w:abstractNumId w:val="20"/>
  </w:num>
  <w:num w:numId="14" w16cid:durableId="1310672566">
    <w:abstractNumId w:val="0"/>
  </w:num>
  <w:num w:numId="15" w16cid:durableId="1207179265">
    <w:abstractNumId w:val="14"/>
  </w:num>
  <w:num w:numId="16" w16cid:durableId="432483864">
    <w:abstractNumId w:val="25"/>
  </w:num>
  <w:num w:numId="17" w16cid:durableId="1801848919">
    <w:abstractNumId w:val="21"/>
  </w:num>
  <w:num w:numId="18" w16cid:durableId="577250481">
    <w:abstractNumId w:val="1"/>
  </w:num>
  <w:num w:numId="19" w16cid:durableId="953943812">
    <w:abstractNumId w:val="9"/>
  </w:num>
  <w:num w:numId="20" w16cid:durableId="87891892">
    <w:abstractNumId w:val="13"/>
  </w:num>
  <w:num w:numId="21" w16cid:durableId="56590033">
    <w:abstractNumId w:val="24"/>
  </w:num>
  <w:num w:numId="22" w16cid:durableId="16585553">
    <w:abstractNumId w:val="4"/>
  </w:num>
  <w:num w:numId="23" w16cid:durableId="1333802467">
    <w:abstractNumId w:val="16"/>
  </w:num>
  <w:num w:numId="24" w16cid:durableId="1878010548">
    <w:abstractNumId w:val="26"/>
  </w:num>
  <w:num w:numId="25" w16cid:durableId="1923638638">
    <w:abstractNumId w:val="10"/>
  </w:num>
  <w:num w:numId="26" w16cid:durableId="1162349928">
    <w:abstractNumId w:val="15"/>
  </w:num>
  <w:num w:numId="27" w16cid:durableId="202525649">
    <w:abstractNumId w:val="5"/>
  </w:num>
  <w:num w:numId="28" w16cid:durableId="998653698">
    <w:abstractNumId w:val="12"/>
  </w:num>
  <w:num w:numId="29" w16cid:durableId="4293990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C1D"/>
    <w:rsid w:val="000B782D"/>
    <w:rsid w:val="00631C1D"/>
    <w:rsid w:val="006F0339"/>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E048E6"/>
  <w15:docId w15:val="{3691324E-0760-467A-8AF1-E5605BB28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km-K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050C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0C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0C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050C4E"/>
    <w:rPr>
      <w:rFonts w:asciiTheme="majorHAnsi" w:eastAsiaTheme="majorEastAsia" w:hAnsiTheme="majorHAnsi" w:cstheme="majorBidi"/>
      <w:color w:val="2F5496" w:themeColor="accent1" w:themeShade="BF"/>
      <w:sz w:val="40"/>
      <w:szCs w:val="65"/>
    </w:rPr>
  </w:style>
  <w:style w:type="character" w:customStyle="1" w:styleId="Heading2Char">
    <w:name w:val="Heading 2 Char"/>
    <w:basedOn w:val="DefaultParagraphFont"/>
    <w:link w:val="Heading2"/>
    <w:uiPriority w:val="9"/>
    <w:semiHidden/>
    <w:rsid w:val="00050C4E"/>
    <w:rPr>
      <w:rFonts w:asciiTheme="majorHAnsi" w:eastAsiaTheme="majorEastAsia" w:hAnsiTheme="majorHAnsi" w:cstheme="majorBidi"/>
      <w:color w:val="2F5496" w:themeColor="accent1" w:themeShade="BF"/>
      <w:sz w:val="32"/>
      <w:szCs w:val="52"/>
    </w:rPr>
  </w:style>
  <w:style w:type="character" w:customStyle="1" w:styleId="Heading3Char">
    <w:name w:val="Heading 3 Char"/>
    <w:basedOn w:val="DefaultParagraphFont"/>
    <w:link w:val="Heading3"/>
    <w:uiPriority w:val="9"/>
    <w:semiHidden/>
    <w:rsid w:val="00050C4E"/>
    <w:rPr>
      <w:rFonts w:eastAsiaTheme="majorEastAsia" w:cstheme="majorBidi"/>
      <w:color w:val="2F5496" w:themeColor="accent1" w:themeShade="BF"/>
      <w:sz w:val="28"/>
      <w:szCs w:val="45"/>
    </w:rPr>
  </w:style>
  <w:style w:type="character" w:customStyle="1" w:styleId="Heading4Char">
    <w:name w:val="Heading 4 Char"/>
    <w:basedOn w:val="DefaultParagraphFont"/>
    <w:link w:val="Heading4"/>
    <w:uiPriority w:val="9"/>
    <w:semiHidden/>
    <w:rsid w:val="00050C4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50C4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50C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0C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0C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0C4E"/>
    <w:rPr>
      <w:rFonts w:eastAsiaTheme="majorEastAsia" w:cstheme="majorBidi"/>
      <w:color w:val="272727" w:themeColor="text1" w:themeTint="D8"/>
    </w:rPr>
  </w:style>
  <w:style w:type="character" w:customStyle="1" w:styleId="TitleChar">
    <w:name w:val="Title Char"/>
    <w:basedOn w:val="DefaultParagraphFont"/>
    <w:link w:val="Title"/>
    <w:uiPriority w:val="10"/>
    <w:rsid w:val="00050C4E"/>
    <w:rPr>
      <w:rFonts w:asciiTheme="majorHAnsi" w:eastAsiaTheme="majorEastAsia" w:hAnsiTheme="majorHAnsi" w:cstheme="majorBidi"/>
      <w:spacing w:val="-10"/>
      <w:kern w:val="28"/>
      <w:sz w:val="56"/>
      <w:szCs w:val="91"/>
    </w:rPr>
  </w:style>
  <w:style w:type="character" w:customStyle="1" w:styleId="SubtitleChar">
    <w:name w:val="Subtitle Char"/>
    <w:basedOn w:val="DefaultParagraphFont"/>
    <w:link w:val="Subtitle"/>
    <w:uiPriority w:val="11"/>
    <w:rsid w:val="00050C4E"/>
    <w:rPr>
      <w:rFonts w:eastAsiaTheme="majorEastAsia" w:cstheme="majorBidi"/>
      <w:color w:val="595959" w:themeColor="text1" w:themeTint="A6"/>
      <w:spacing w:val="15"/>
      <w:sz w:val="28"/>
      <w:szCs w:val="45"/>
    </w:rPr>
  </w:style>
  <w:style w:type="paragraph" w:styleId="Quote">
    <w:name w:val="Quote"/>
    <w:basedOn w:val="Normal"/>
    <w:next w:val="Normal"/>
    <w:link w:val="QuoteChar"/>
    <w:uiPriority w:val="29"/>
    <w:qFormat/>
    <w:rsid w:val="00050C4E"/>
    <w:pPr>
      <w:spacing w:before="160"/>
      <w:jc w:val="center"/>
    </w:pPr>
    <w:rPr>
      <w:i/>
      <w:iCs/>
      <w:color w:val="404040" w:themeColor="text1" w:themeTint="BF"/>
    </w:rPr>
  </w:style>
  <w:style w:type="character" w:customStyle="1" w:styleId="QuoteChar">
    <w:name w:val="Quote Char"/>
    <w:basedOn w:val="DefaultParagraphFont"/>
    <w:link w:val="Quote"/>
    <w:uiPriority w:val="29"/>
    <w:rsid w:val="00050C4E"/>
    <w:rPr>
      <w:i/>
      <w:iCs/>
      <w:color w:val="404040" w:themeColor="text1" w:themeTint="BF"/>
    </w:rPr>
  </w:style>
  <w:style w:type="paragraph" w:styleId="ListParagraph">
    <w:name w:val="List Paragraph"/>
    <w:basedOn w:val="Normal"/>
    <w:uiPriority w:val="34"/>
    <w:qFormat/>
    <w:rsid w:val="00050C4E"/>
    <w:pPr>
      <w:ind w:left="720"/>
      <w:contextualSpacing/>
    </w:pPr>
  </w:style>
  <w:style w:type="character" w:styleId="IntenseEmphasis">
    <w:name w:val="Intense Emphasis"/>
    <w:basedOn w:val="DefaultParagraphFont"/>
    <w:uiPriority w:val="21"/>
    <w:qFormat/>
    <w:rsid w:val="00050C4E"/>
    <w:rPr>
      <w:i/>
      <w:iCs/>
      <w:color w:val="2F5496" w:themeColor="accent1" w:themeShade="BF"/>
    </w:rPr>
  </w:style>
  <w:style w:type="paragraph" w:styleId="IntenseQuote">
    <w:name w:val="Intense Quote"/>
    <w:basedOn w:val="Normal"/>
    <w:next w:val="Normal"/>
    <w:link w:val="IntenseQuoteChar"/>
    <w:uiPriority w:val="30"/>
    <w:qFormat/>
    <w:rsid w:val="00050C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50C4E"/>
    <w:rPr>
      <w:i/>
      <w:iCs/>
      <w:color w:val="2F5496" w:themeColor="accent1" w:themeShade="BF"/>
    </w:rPr>
  </w:style>
  <w:style w:type="character" w:styleId="IntenseReference">
    <w:name w:val="Intense Reference"/>
    <w:basedOn w:val="DefaultParagraphFont"/>
    <w:uiPriority w:val="32"/>
    <w:qFormat/>
    <w:rsid w:val="00050C4E"/>
    <w:rPr>
      <w:b/>
      <w:bCs/>
      <w:smallCaps/>
      <w:color w:val="2F5496" w:themeColor="accent1" w:themeShade="BF"/>
      <w:spacing w:val="5"/>
    </w:rPr>
  </w:style>
  <w:style w:type="paragraph" w:styleId="NormalWeb">
    <w:name w:val="Normal (Web)"/>
    <w:basedOn w:val="Normal"/>
    <w:uiPriority w:val="99"/>
    <w:unhideWhenUsed/>
    <w:rsid w:val="001A4C2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A4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dhDeuCIEW++vxR/+7bssJVBlrQ==">CgMxLjAaHwoBMBIaChgICVIUChJ0YWJsZS4yZzQyNGdvanpxcHg4AHIhMUc3ckJpNmxCWkVLWHZ6dVBzOEQtYVAteDBvQU91SllU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1040</Words>
  <Characters>5933</Characters>
  <Application>Microsoft Office Word</Application>
  <DocSecurity>0</DocSecurity>
  <Lines>228</Lines>
  <Paragraphs>139</Paragraphs>
  <ScaleCrop>false</ScaleCrop>
  <Company/>
  <LinksUpToDate>false</LinksUpToDate>
  <CharactersWithSpaces>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Chanthorn HENG</dc:creator>
  <cp:lastModifiedBy>Chanthorn HENG</cp:lastModifiedBy>
  <cp:revision>2</cp:revision>
  <dcterms:created xsi:type="dcterms:W3CDTF">2025-08-25T03:33:00Z</dcterms:created>
  <dcterms:modified xsi:type="dcterms:W3CDTF">2025-08-26T04:34:00Z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de31f4cc-df07-4c88-b099-592d0048031a</vt:lpwstr>
  </property>
</Properties>
</file>